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1B9CE" w14:textId="18B8FC8B" w:rsidR="00807E7A" w:rsidRPr="00276F20" w:rsidRDefault="00807E7A" w:rsidP="00807E7A">
      <w:pPr>
        <w:pStyle w:val="3GPPHeader"/>
        <w:spacing w:after="60"/>
        <w:rPr>
          <w:rFonts w:hint="eastAsia"/>
          <w:sz w:val="32"/>
          <w:szCs w:val="32"/>
          <w:highlight w:val="yellow"/>
        </w:rPr>
      </w:pPr>
      <w:bookmarkStart w:id="0" w:name="_Hlk487029736"/>
      <w:bookmarkEnd w:id="0"/>
      <w:r w:rsidRPr="00276F20">
        <w:t>3GPP TSG-RAN WG4 Meeting #</w:t>
      </w:r>
      <w:r>
        <w:t>11</w:t>
      </w:r>
      <w:r w:rsidR="00D6386F">
        <w:rPr>
          <w:rFonts w:hint="eastAsia"/>
        </w:rPr>
        <w:t>3</w:t>
      </w:r>
      <w:r w:rsidRPr="00276F20">
        <w:tab/>
      </w:r>
      <w:r w:rsidRPr="00276F20">
        <w:rPr>
          <w:szCs w:val="24"/>
        </w:rPr>
        <w:t>R4-2</w:t>
      </w:r>
      <w:r>
        <w:rPr>
          <w:szCs w:val="24"/>
        </w:rPr>
        <w:t>41</w:t>
      </w:r>
      <w:r w:rsidR="00CD729F">
        <w:rPr>
          <w:rFonts w:hint="eastAsia"/>
          <w:szCs w:val="24"/>
        </w:rPr>
        <w:t>9329</w:t>
      </w:r>
    </w:p>
    <w:p w14:paraId="0CD203A2" w14:textId="6EBC0DE8" w:rsidR="00807E7A" w:rsidRPr="00276F20" w:rsidRDefault="00D6386F" w:rsidP="00807E7A">
      <w:pPr>
        <w:pStyle w:val="3GPPHeader"/>
      </w:pPr>
      <w:bookmarkStart w:id="1" w:name="OLE_LINK3"/>
      <w:bookmarkStart w:id="2" w:name="OLE_LINK4"/>
      <w:r>
        <w:rPr>
          <w:rFonts w:hint="eastAsia"/>
        </w:rPr>
        <w:t>Orlando</w:t>
      </w:r>
      <w:r w:rsidR="00807E7A">
        <w:t xml:space="preserve">, </w:t>
      </w:r>
      <w:r>
        <w:rPr>
          <w:rFonts w:hint="eastAsia"/>
        </w:rPr>
        <w:t>US</w:t>
      </w:r>
      <w:r w:rsidR="00807E7A" w:rsidRPr="00276F20">
        <w:t>, 1</w:t>
      </w:r>
      <w:r>
        <w:rPr>
          <w:rFonts w:hint="eastAsia"/>
        </w:rPr>
        <w:t>8</w:t>
      </w:r>
      <w:r w:rsidR="00D54F90" w:rsidRPr="00D54F90">
        <w:rPr>
          <w:rFonts w:hint="eastAsia"/>
          <w:vertAlign w:val="superscript"/>
        </w:rPr>
        <w:t>th</w:t>
      </w:r>
      <w:r w:rsidR="00D54F90">
        <w:rPr>
          <w:rFonts w:hint="eastAsia"/>
        </w:rPr>
        <w:t xml:space="preserve"> </w:t>
      </w:r>
      <w:r w:rsidR="00807E7A" w:rsidRPr="00276F20">
        <w:t xml:space="preserve">– </w:t>
      </w:r>
      <w:r>
        <w:rPr>
          <w:rFonts w:hint="eastAsia"/>
        </w:rPr>
        <w:t>22</w:t>
      </w:r>
      <w:r w:rsidRPr="00D6386F">
        <w:rPr>
          <w:rFonts w:hint="eastAsia"/>
          <w:vertAlign w:val="superscript"/>
        </w:rPr>
        <w:t>nd</w:t>
      </w:r>
      <w:r>
        <w:rPr>
          <w:rFonts w:hint="eastAsia"/>
        </w:rPr>
        <w:t xml:space="preserve"> </w:t>
      </w:r>
      <w:proofErr w:type="gramStart"/>
      <w:r>
        <w:rPr>
          <w:rFonts w:hint="eastAsia"/>
        </w:rPr>
        <w:t>Novemb</w:t>
      </w:r>
      <w:r w:rsidR="005E73FA">
        <w:rPr>
          <w:rFonts w:hint="eastAsia"/>
        </w:rPr>
        <w:t>er</w:t>
      </w:r>
      <w:r w:rsidR="00551E92">
        <w:rPr>
          <w:rFonts w:hint="eastAsia"/>
        </w:rPr>
        <w:t>,</w:t>
      </w:r>
      <w:proofErr w:type="gramEnd"/>
      <w:r w:rsidR="00807E7A" w:rsidRPr="00276F20">
        <w:t xml:space="preserve"> 202</w:t>
      </w:r>
      <w:r w:rsidR="00807E7A">
        <w:t>4</w:t>
      </w:r>
    </w:p>
    <w:bookmarkEnd w:id="1"/>
    <w:bookmarkEnd w:id="2"/>
    <w:p w14:paraId="6FE211A0" w14:textId="77777777" w:rsidR="00807E7A" w:rsidRPr="00276F20" w:rsidRDefault="00807E7A" w:rsidP="00807E7A">
      <w:pPr>
        <w:pStyle w:val="3GPPHeader"/>
      </w:pPr>
    </w:p>
    <w:p w14:paraId="4ECB14AB" w14:textId="30A3C65C" w:rsidR="00807E7A" w:rsidRPr="00276F20" w:rsidRDefault="00807E7A" w:rsidP="00807E7A">
      <w:pPr>
        <w:pStyle w:val="3GPPHeader"/>
        <w:rPr>
          <w:sz w:val="22"/>
        </w:rPr>
      </w:pPr>
      <w:r w:rsidRPr="00276F20">
        <w:rPr>
          <w:sz w:val="22"/>
        </w:rPr>
        <w:t>Agenda Item:</w:t>
      </w:r>
      <w:r w:rsidRPr="00276F20">
        <w:rPr>
          <w:sz w:val="22"/>
        </w:rPr>
        <w:tab/>
      </w:r>
      <w:r w:rsidR="00E35916">
        <w:rPr>
          <w:rFonts w:hint="eastAsia"/>
          <w:sz w:val="22"/>
        </w:rPr>
        <w:t>7</w:t>
      </w:r>
      <w:r w:rsidR="00617253">
        <w:rPr>
          <w:rFonts w:hint="eastAsia"/>
          <w:sz w:val="22"/>
        </w:rPr>
        <w:t>.16.</w:t>
      </w:r>
      <w:r w:rsidR="005E2843">
        <w:rPr>
          <w:rFonts w:hint="eastAsia"/>
          <w:sz w:val="22"/>
        </w:rPr>
        <w:t>1</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0EC489EE" w:rsidR="00807E7A" w:rsidRPr="00276F20" w:rsidRDefault="00807E7A" w:rsidP="00807E7A">
      <w:pPr>
        <w:pStyle w:val="3GPPHeader"/>
        <w:rPr>
          <w:sz w:val="22"/>
        </w:rPr>
      </w:pPr>
      <w:r w:rsidRPr="00276F20">
        <w:rPr>
          <w:sz w:val="22"/>
        </w:rPr>
        <w:t>Title:</w:t>
      </w:r>
      <w:r w:rsidRPr="00276F20">
        <w:rPr>
          <w:sz w:val="22"/>
        </w:rPr>
        <w:tab/>
      </w:r>
      <w:r>
        <w:rPr>
          <w:sz w:val="22"/>
        </w:rPr>
        <w:t>O</w:t>
      </w:r>
      <w:r w:rsidRPr="00276F20">
        <w:rPr>
          <w:sz w:val="22"/>
        </w:rPr>
        <w:t>n</w:t>
      </w:r>
      <w:r w:rsidR="0012314F">
        <w:rPr>
          <w:rFonts w:hint="eastAsia"/>
          <w:sz w:val="22"/>
        </w:rPr>
        <w:t xml:space="preserve"> general issues for</w:t>
      </w:r>
      <w:r w:rsidRPr="00276F20">
        <w:rPr>
          <w:sz w:val="22"/>
        </w:rPr>
        <w:t xml:space="preserve"> MMSE-IRC receiver </w:t>
      </w:r>
      <w:r w:rsidR="006B3D0B">
        <w:rPr>
          <w:rFonts w:hint="eastAsia"/>
          <w:sz w:val="22"/>
        </w:rPr>
        <w:t>under interference</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0DEE6613" w14:textId="77777777" w:rsidR="0067248D" w:rsidRDefault="0067248D" w:rsidP="0067248D">
      <w:r>
        <w:t xml:space="preserve">In RAN#104 meeting, the revised WID on NR demodulation performance: Phase 5 was approved [1]. According to the WID, </w:t>
      </w:r>
      <w:r>
        <w:rPr>
          <w:rFonts w:hint="eastAsia"/>
        </w:rPr>
        <w:t xml:space="preserve">the </w:t>
      </w:r>
      <w:r>
        <w:t>following are objectives for UE</w:t>
      </w:r>
      <w:r>
        <w:rPr>
          <w:rFonts w:hint="eastAsia"/>
        </w:rPr>
        <w:t xml:space="preserve"> and BS</w:t>
      </w:r>
      <w:r>
        <w:t xml:space="preserve"> part</w:t>
      </w:r>
      <w:r>
        <w:rPr>
          <w:rFonts w:hint="eastAsia"/>
        </w:rPr>
        <w:t>s</w:t>
      </w:r>
      <w:r>
        <w:t>:</w:t>
      </w:r>
    </w:p>
    <w:tbl>
      <w:tblPr>
        <w:tblStyle w:val="TableGrid"/>
        <w:tblW w:w="0" w:type="auto"/>
        <w:tblLook w:val="04A0" w:firstRow="1" w:lastRow="0" w:firstColumn="1" w:lastColumn="0" w:noHBand="0" w:noVBand="1"/>
      </w:tblPr>
      <w:tblGrid>
        <w:gridCol w:w="9350"/>
      </w:tblGrid>
      <w:tr w:rsidR="0067248D" w14:paraId="0BAF7236" w14:textId="77777777" w:rsidTr="006476B2">
        <w:tc>
          <w:tcPr>
            <w:tcW w:w="9350" w:type="dxa"/>
          </w:tcPr>
          <w:p w14:paraId="0DCEB26F" w14:textId="77777777" w:rsidR="0067248D" w:rsidRPr="00E4399A" w:rsidRDefault="0067248D" w:rsidP="006476B2">
            <w:pPr>
              <w:numPr>
                <w:ilvl w:val="0"/>
                <w:numId w:val="1"/>
              </w:numPr>
              <w:snapToGrid w:val="0"/>
              <w:spacing w:after="120"/>
            </w:pPr>
            <w:r w:rsidRPr="00E4399A">
              <w:t>Define the following UE performance requirements for 8Rx CPE/FWA/vehicle/industrial devices:</w:t>
            </w:r>
          </w:p>
          <w:p w14:paraId="4DA00365" w14:textId="77777777" w:rsidR="0067248D" w:rsidRPr="00E4399A" w:rsidRDefault="0067248D" w:rsidP="006476B2">
            <w:pPr>
              <w:numPr>
                <w:ilvl w:val="1"/>
                <w:numId w:val="1"/>
              </w:numPr>
              <w:snapToGrid w:val="0"/>
              <w:spacing w:after="120"/>
            </w:pPr>
            <w:r w:rsidRPr="00E4399A">
              <w:t xml:space="preserve">PDSCH demodulation and CQI reporting requirements </w:t>
            </w:r>
            <w:bookmarkStart w:id="3" w:name="_Hlk171348581"/>
            <w:r w:rsidRPr="00E4399A">
              <w:t xml:space="preserve">with inter-cell interference with MMSE-IRC </w:t>
            </w:r>
            <w:proofErr w:type="gramStart"/>
            <w:r w:rsidRPr="00E4399A">
              <w:t>receiver</w:t>
            </w:r>
            <w:bookmarkEnd w:id="3"/>
            <w:proofErr w:type="gramEnd"/>
          </w:p>
          <w:p w14:paraId="0EAF26F1" w14:textId="77777777" w:rsidR="0067248D" w:rsidRPr="00E4399A" w:rsidRDefault="0067248D" w:rsidP="006476B2">
            <w:pPr>
              <w:numPr>
                <w:ilvl w:val="2"/>
                <w:numId w:val="1"/>
              </w:numPr>
              <w:snapToGrid w:val="0"/>
              <w:spacing w:after="120"/>
            </w:pPr>
            <w:r w:rsidRPr="00E4399A">
              <w:t xml:space="preserve">Reuse the Rel-17 interference </w:t>
            </w:r>
            <w:r>
              <w:rPr>
                <w:rFonts w:hint="eastAsia"/>
              </w:rPr>
              <w:t>model</w:t>
            </w:r>
            <w:r w:rsidRPr="00E4399A">
              <w:t xml:space="preserve"> for 2/4Rx UE</w:t>
            </w:r>
            <w:r>
              <w:rPr>
                <w:rFonts w:hint="eastAsia"/>
              </w:rPr>
              <w:t xml:space="preserve"> as a </w:t>
            </w:r>
            <w:proofErr w:type="gramStart"/>
            <w:r>
              <w:rPr>
                <w:rFonts w:hint="eastAsia"/>
              </w:rPr>
              <w:t>baseline</w:t>
            </w:r>
            <w:proofErr w:type="gramEnd"/>
          </w:p>
          <w:p w14:paraId="70759894" w14:textId="77777777" w:rsidR="0067248D" w:rsidRPr="00F21013" w:rsidRDefault="0067248D" w:rsidP="006476B2">
            <w:pPr>
              <w:numPr>
                <w:ilvl w:val="1"/>
                <w:numId w:val="1"/>
              </w:numPr>
              <w:snapToGrid w:val="0"/>
              <w:spacing w:after="120"/>
            </w:pPr>
            <w:r w:rsidRPr="00E4399A">
              <w:t>PDSCH demodulation requirements with intra-cell inter-user interference with MMSE-IRC receiver</w:t>
            </w:r>
          </w:p>
          <w:p w14:paraId="6A6B6C56" w14:textId="77777777" w:rsidR="0067248D" w:rsidRDefault="0067248D" w:rsidP="006476B2">
            <w:pPr>
              <w:numPr>
                <w:ilvl w:val="2"/>
                <w:numId w:val="1"/>
              </w:numPr>
              <w:snapToGrid w:val="0"/>
              <w:spacing w:after="120"/>
            </w:pPr>
            <w:r w:rsidRPr="00E4399A">
              <w:t xml:space="preserve">Reuse the </w:t>
            </w:r>
            <w:r>
              <w:rPr>
                <w:rFonts w:hint="eastAsia"/>
              </w:rPr>
              <w:t xml:space="preserve">existing </w:t>
            </w:r>
            <w:r w:rsidRPr="00E4399A">
              <w:t xml:space="preserve">interference </w:t>
            </w:r>
            <w:r>
              <w:rPr>
                <w:rFonts w:hint="eastAsia"/>
              </w:rPr>
              <w:t>model</w:t>
            </w:r>
            <w:r w:rsidRPr="00E4399A">
              <w:t xml:space="preserve"> for 2/4Rx UE</w:t>
            </w:r>
            <w:r>
              <w:rPr>
                <w:rFonts w:hint="eastAsia"/>
              </w:rPr>
              <w:t xml:space="preserve"> as a </w:t>
            </w:r>
            <w:proofErr w:type="gramStart"/>
            <w:r>
              <w:rPr>
                <w:rFonts w:hint="eastAsia"/>
              </w:rPr>
              <w:t>baseline</w:t>
            </w:r>
            <w:proofErr w:type="gramEnd"/>
          </w:p>
          <w:p w14:paraId="362801C6" w14:textId="77777777" w:rsidR="0067248D" w:rsidRPr="00E4399A" w:rsidRDefault="0067248D" w:rsidP="006476B2">
            <w:pPr>
              <w:numPr>
                <w:ilvl w:val="0"/>
                <w:numId w:val="1"/>
              </w:numPr>
              <w:snapToGrid w:val="0"/>
              <w:spacing w:after="120"/>
            </w:pPr>
            <w:r w:rsidRPr="00E4399A">
              <w:t xml:space="preserve">Define </w:t>
            </w:r>
            <w:r>
              <w:rPr>
                <w:rFonts w:hint="eastAsia"/>
              </w:rPr>
              <w:t>FR1 PUSCH</w:t>
            </w:r>
            <w:r w:rsidRPr="00E4399A">
              <w:t xml:space="preserve"> performance requirements with inter-cell interference </w:t>
            </w:r>
            <w:r>
              <w:rPr>
                <w:rFonts w:hint="eastAsia"/>
              </w:rPr>
              <w:t xml:space="preserve">in homogeneous and </w:t>
            </w:r>
            <w:r>
              <w:t>heterogeneous</w:t>
            </w:r>
            <w:r>
              <w:rPr>
                <w:rFonts w:hint="eastAsia"/>
              </w:rPr>
              <w:t xml:space="preserve"> deployment </w:t>
            </w:r>
            <w:r w:rsidRPr="00E4399A">
              <w:t>based on the following assumptions:</w:t>
            </w:r>
          </w:p>
          <w:p w14:paraId="37D8DD4D" w14:textId="77777777" w:rsidR="0067248D" w:rsidRPr="00E4399A" w:rsidRDefault="0067248D" w:rsidP="006476B2">
            <w:pPr>
              <w:numPr>
                <w:ilvl w:val="1"/>
                <w:numId w:val="1"/>
              </w:numPr>
              <w:snapToGrid w:val="0"/>
              <w:spacing w:after="120"/>
            </w:pPr>
            <w:r w:rsidRPr="00E4399A">
              <w:t xml:space="preserve">Receiver type: MMSE-IRC receiver </w:t>
            </w:r>
          </w:p>
          <w:p w14:paraId="15AE9AAF" w14:textId="77777777" w:rsidR="0067248D" w:rsidRPr="00EC5EC5" w:rsidRDefault="0067248D" w:rsidP="006476B2">
            <w:pPr>
              <w:numPr>
                <w:ilvl w:val="1"/>
                <w:numId w:val="1"/>
              </w:numPr>
              <w:snapToGrid w:val="0"/>
              <w:spacing w:after="120"/>
              <w:rPr>
                <w:rFonts w:ascii="Times" w:eastAsia="Batang" w:hAnsi="Times"/>
                <w:szCs w:val="24"/>
              </w:rPr>
            </w:pPr>
            <w:r>
              <w:t>Scenarios:</w:t>
            </w:r>
          </w:p>
          <w:p w14:paraId="6670D887" w14:textId="77777777" w:rsidR="0067248D" w:rsidRDefault="0067248D" w:rsidP="006476B2">
            <w:pPr>
              <w:numPr>
                <w:ilvl w:val="2"/>
                <w:numId w:val="1"/>
              </w:numPr>
              <w:snapToGrid w:val="0"/>
              <w:spacing w:after="120"/>
            </w:pPr>
            <w:r>
              <w:t>FDD synchronous deployments</w:t>
            </w:r>
          </w:p>
          <w:p w14:paraId="122FB2A6" w14:textId="77777777" w:rsidR="0067248D" w:rsidRDefault="0067248D" w:rsidP="006476B2">
            <w:pPr>
              <w:numPr>
                <w:ilvl w:val="2"/>
                <w:numId w:val="1"/>
              </w:numPr>
              <w:snapToGrid w:val="0"/>
              <w:spacing w:after="120"/>
            </w:pPr>
            <w:r>
              <w:t xml:space="preserve">TDD synchronous deployments with aligned </w:t>
            </w:r>
            <w:proofErr w:type="gramStart"/>
            <w:r>
              <w:t>UL:DL</w:t>
            </w:r>
            <w:proofErr w:type="gramEnd"/>
            <w:r>
              <w:t xml:space="preserve"> configurations among cells</w:t>
            </w:r>
          </w:p>
          <w:p w14:paraId="4AE54A98" w14:textId="77777777" w:rsidR="0067248D" w:rsidRDefault="0067248D" w:rsidP="006476B2">
            <w:pPr>
              <w:numPr>
                <w:ilvl w:val="2"/>
                <w:numId w:val="1"/>
              </w:numPr>
              <w:snapToGrid w:val="0"/>
              <w:spacing w:after="120"/>
            </w:pPr>
            <w:r>
              <w:t xml:space="preserve">Slot-based transmission and aligned SCS among </w:t>
            </w:r>
            <w:proofErr w:type="gramStart"/>
            <w:r>
              <w:t>cells</w:t>
            </w:r>
            <w:proofErr w:type="gramEnd"/>
          </w:p>
          <w:p w14:paraId="596B7D36" w14:textId="77777777" w:rsidR="0067248D" w:rsidRDefault="0067248D" w:rsidP="006476B2">
            <w:pPr>
              <w:numPr>
                <w:ilvl w:val="1"/>
                <w:numId w:val="1"/>
              </w:numPr>
              <w:snapToGrid w:val="0"/>
              <w:spacing w:after="120"/>
            </w:pPr>
            <w:r>
              <w:t>Reuse LTE based interference profile in TR 36.884 as a starting point. Other interference profiles are not precluded.</w:t>
            </w:r>
          </w:p>
        </w:tc>
      </w:tr>
    </w:tbl>
    <w:p w14:paraId="64BD432D" w14:textId="77777777" w:rsidR="0067248D" w:rsidRDefault="0067248D" w:rsidP="0067248D"/>
    <w:p w14:paraId="4BC71314" w14:textId="77777777" w:rsidR="0067248D" w:rsidRPr="00236AFF" w:rsidRDefault="0067248D" w:rsidP="0067248D">
      <w:r>
        <w:t xml:space="preserve">In this contribution, we provided our view on </w:t>
      </w:r>
      <w:r>
        <w:rPr>
          <w:rFonts w:hint="eastAsia"/>
        </w:rPr>
        <w:t xml:space="preserve">general issues for UE and BS </w:t>
      </w:r>
      <w:r>
        <w:t>demodulation</w:t>
      </w:r>
      <w:r>
        <w:rPr>
          <w:rFonts w:hint="eastAsia"/>
        </w:rPr>
        <w:t xml:space="preserve"> requirement with interference.</w:t>
      </w:r>
    </w:p>
    <w:p w14:paraId="31A5A73C" w14:textId="44CBBF2D" w:rsidR="00BA5B1D" w:rsidRPr="007D19BA" w:rsidRDefault="00BA5B1D" w:rsidP="00BA5B1D">
      <w:pPr>
        <w:pStyle w:val="Heading1"/>
        <w:rPr>
          <w:rFonts w:eastAsiaTheme="minorEastAsia"/>
          <w:lang w:val="en-US" w:eastAsia="zh-CN"/>
        </w:rPr>
      </w:pPr>
      <w:r w:rsidRPr="00276F20">
        <w:rPr>
          <w:lang w:val="en-US"/>
        </w:rPr>
        <w:lastRenderedPageBreak/>
        <w:t>2</w:t>
      </w:r>
      <w:r w:rsidRPr="00276F20">
        <w:rPr>
          <w:lang w:val="en-US"/>
        </w:rPr>
        <w:tab/>
      </w:r>
      <w:r w:rsidR="00D538CE">
        <w:rPr>
          <w:rFonts w:eastAsiaTheme="minorEastAsia" w:hint="eastAsia"/>
          <w:lang w:val="en-US" w:eastAsia="zh-CN"/>
        </w:rPr>
        <w:t>Discussion</w:t>
      </w:r>
    </w:p>
    <w:p w14:paraId="3B0D7347" w14:textId="1F98391C" w:rsidR="00BA5B1D" w:rsidRPr="00276F20" w:rsidRDefault="00A0170B" w:rsidP="00BA5B1D">
      <w:r>
        <w:rPr>
          <w:rFonts w:hint="eastAsia"/>
        </w:rPr>
        <w:t xml:space="preserve">In this section, we discuss the </w:t>
      </w:r>
      <w:r w:rsidR="00811E78">
        <w:rPr>
          <w:rFonts w:hint="eastAsia"/>
        </w:rPr>
        <w:t xml:space="preserve">general issues </w:t>
      </w:r>
      <w:r w:rsidR="00431C5E">
        <w:rPr>
          <w:rFonts w:hint="eastAsia"/>
        </w:rPr>
        <w:t xml:space="preserve">related to </w:t>
      </w:r>
      <w:r w:rsidR="00A31065">
        <w:rPr>
          <w:rFonts w:hint="eastAsia"/>
        </w:rPr>
        <w:t xml:space="preserve">the UE performance requirements for 8Rx </w:t>
      </w:r>
      <w:r w:rsidR="0028051B">
        <w:rPr>
          <w:rFonts w:hint="eastAsia"/>
        </w:rPr>
        <w:t>with interference</w:t>
      </w:r>
      <w:r w:rsidR="00A31065">
        <w:rPr>
          <w:rFonts w:hint="eastAsia"/>
        </w:rPr>
        <w:t xml:space="preserve"> and BS performance requirements</w:t>
      </w:r>
      <w:r w:rsidR="0028051B">
        <w:rPr>
          <w:rFonts w:hint="eastAsia"/>
        </w:rPr>
        <w:t xml:space="preserve"> with IRC.</w:t>
      </w:r>
    </w:p>
    <w:p w14:paraId="051CAA46" w14:textId="5D787CF0" w:rsidR="00BA5B1D" w:rsidRPr="00BD03CE" w:rsidRDefault="00BA5B1D" w:rsidP="0083144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831443">
        <w:rPr>
          <w:rFonts w:ascii="Arial" w:eastAsia="MS Mincho" w:hAnsi="Arial" w:cs="Times New Roman"/>
          <w:color w:val="auto"/>
          <w:kern w:val="0"/>
          <w:sz w:val="32"/>
          <w:szCs w:val="20"/>
          <w:lang w:eastAsia="ja-JP"/>
          <w14:ligatures w14:val="none"/>
        </w:rPr>
        <w:t>2.1</w:t>
      </w:r>
      <w:r w:rsidRPr="00831443">
        <w:rPr>
          <w:rFonts w:ascii="Arial" w:eastAsia="MS Mincho" w:hAnsi="Arial" w:cs="Times New Roman"/>
          <w:color w:val="auto"/>
          <w:kern w:val="0"/>
          <w:sz w:val="32"/>
          <w:szCs w:val="20"/>
          <w:lang w:eastAsia="ja-JP"/>
          <w14:ligatures w14:val="none"/>
        </w:rPr>
        <w:tab/>
      </w:r>
      <w:r w:rsidR="00A61A12">
        <w:rPr>
          <w:rFonts w:ascii="Arial" w:eastAsiaTheme="minorEastAsia" w:hAnsi="Arial" w:cs="Times New Roman" w:hint="eastAsia"/>
          <w:color w:val="auto"/>
          <w:kern w:val="0"/>
          <w:sz w:val="32"/>
          <w:szCs w:val="20"/>
          <w14:ligatures w14:val="none"/>
        </w:rPr>
        <w:t>UE performance requirements for 8Rx</w:t>
      </w:r>
    </w:p>
    <w:p w14:paraId="740E56C6" w14:textId="5F183E27" w:rsidR="00C16359" w:rsidRDefault="007562D9" w:rsidP="001730A0">
      <w:r>
        <w:rPr>
          <w:rFonts w:hint="eastAsia"/>
        </w:rPr>
        <w:t>During the last meeting of RAN4 #112</w:t>
      </w:r>
      <w:r w:rsidR="0092493E">
        <w:rPr>
          <w:rFonts w:hint="eastAsia"/>
        </w:rPr>
        <w:t>bis</w:t>
      </w:r>
      <w:r>
        <w:rPr>
          <w:rFonts w:hint="eastAsia"/>
        </w:rPr>
        <w:t xml:space="preserve"> in </w:t>
      </w:r>
      <w:r w:rsidR="0092493E">
        <w:rPr>
          <w:rFonts w:hint="eastAsia"/>
        </w:rPr>
        <w:t>Hefei</w:t>
      </w:r>
      <w:r>
        <w:rPr>
          <w:rFonts w:hint="eastAsia"/>
        </w:rPr>
        <w:t xml:space="preserve">, companies </w:t>
      </w:r>
      <w:r w:rsidR="00AE255F">
        <w:rPr>
          <w:rFonts w:hint="eastAsia"/>
        </w:rPr>
        <w:t xml:space="preserve">have </w:t>
      </w:r>
      <w:r w:rsidR="00963FCF">
        <w:rPr>
          <w:rFonts w:hint="eastAsia"/>
        </w:rPr>
        <w:t xml:space="preserve">reached agreements </w:t>
      </w:r>
      <w:r w:rsidR="00AE255F">
        <w:rPr>
          <w:rFonts w:hint="eastAsia"/>
        </w:rPr>
        <w:t xml:space="preserve">on the </w:t>
      </w:r>
      <w:r w:rsidR="008D2123">
        <w:rPr>
          <w:rFonts w:hint="eastAsia"/>
        </w:rPr>
        <w:t>issue of 8Rx UE MMSE-IRC receiver coverage:</w:t>
      </w:r>
    </w:p>
    <w:tbl>
      <w:tblPr>
        <w:tblStyle w:val="TableGrid"/>
        <w:tblW w:w="0" w:type="auto"/>
        <w:tblLook w:val="04A0" w:firstRow="1" w:lastRow="0" w:firstColumn="1" w:lastColumn="0" w:noHBand="0" w:noVBand="1"/>
      </w:tblPr>
      <w:tblGrid>
        <w:gridCol w:w="9350"/>
      </w:tblGrid>
      <w:tr w:rsidR="00F91A69" w14:paraId="60430F4B" w14:textId="77777777" w:rsidTr="00F91A69">
        <w:tc>
          <w:tcPr>
            <w:tcW w:w="9350" w:type="dxa"/>
          </w:tcPr>
          <w:p w14:paraId="6744EE26" w14:textId="77777777" w:rsidR="00D35D17" w:rsidRPr="00BC5FF3" w:rsidRDefault="00D35D17" w:rsidP="00D35D17">
            <w:pPr>
              <w:rPr>
                <w:b/>
                <w:u w:val="single"/>
                <w:lang w:eastAsia="ko-KR"/>
              </w:rPr>
            </w:pPr>
            <w:r w:rsidRPr="00BC5FF3">
              <w:rPr>
                <w:b/>
                <w:u w:val="single"/>
                <w:lang w:eastAsia="ko-KR"/>
              </w:rPr>
              <w:t xml:space="preserve">8Rx </w:t>
            </w:r>
            <w:bookmarkStart w:id="4" w:name="OLE_LINK52"/>
            <w:r w:rsidRPr="00BC5FF3">
              <w:rPr>
                <w:b/>
                <w:u w:val="single"/>
                <w:lang w:eastAsia="ko-KR"/>
              </w:rPr>
              <w:t>UE MMSE-IRC</w:t>
            </w:r>
            <w:bookmarkEnd w:id="4"/>
            <w:r w:rsidRPr="00BC5FF3">
              <w:rPr>
                <w:b/>
                <w:u w:val="single"/>
                <w:lang w:eastAsia="ko-KR"/>
              </w:rPr>
              <w:t xml:space="preserve"> receiver coverage</w:t>
            </w:r>
          </w:p>
          <w:p w14:paraId="5A7114AD" w14:textId="77777777" w:rsidR="00D35D17" w:rsidRPr="00BC5FF3" w:rsidRDefault="00D35D17" w:rsidP="00D35D17">
            <w:pPr>
              <w:spacing w:after="120"/>
              <w:rPr>
                <w:szCs w:val="24"/>
              </w:rPr>
            </w:pPr>
            <w:r>
              <w:rPr>
                <w:szCs w:val="24"/>
              </w:rPr>
              <w:t>Agreement</w:t>
            </w:r>
            <w:r w:rsidRPr="00BC5FF3">
              <w:rPr>
                <w:szCs w:val="24"/>
              </w:rPr>
              <w:t>:</w:t>
            </w:r>
          </w:p>
          <w:p w14:paraId="6D310931" w14:textId="77777777" w:rsidR="00F91A69" w:rsidRPr="00AB5CC1" w:rsidRDefault="00D35D17" w:rsidP="00AB5CC1">
            <w:pPr>
              <w:pStyle w:val="ListParagraph"/>
              <w:numPr>
                <w:ilvl w:val="0"/>
                <w:numId w:val="14"/>
              </w:numPr>
              <w:overflowPunct w:val="0"/>
              <w:autoSpaceDE w:val="0"/>
              <w:autoSpaceDN w:val="0"/>
              <w:adjustRightInd w:val="0"/>
              <w:spacing w:after="120"/>
              <w:contextualSpacing w:val="0"/>
              <w:textAlignment w:val="baseline"/>
              <w:rPr>
                <w:szCs w:val="24"/>
              </w:rPr>
            </w:pPr>
            <w:r w:rsidRPr="00BC5FF3">
              <w:rPr>
                <w:szCs w:val="24"/>
              </w:rPr>
              <w:t>Cover both Baseline 8Rx UE MMSE-IRC receiver and simplified 8Rx UE MMSE-IRC Receiver for the initial simulation analysis</w:t>
            </w:r>
            <w:r w:rsidRPr="00BC5FF3">
              <w:rPr>
                <w:rFonts w:eastAsia="SimSun"/>
                <w:szCs w:val="24"/>
              </w:rPr>
              <w:t xml:space="preserve">. </w:t>
            </w:r>
          </w:p>
          <w:p w14:paraId="0D3A94B1" w14:textId="77777777" w:rsidR="00AB5CC1" w:rsidRPr="00BC5FF3" w:rsidRDefault="00AB5CC1" w:rsidP="00AB5CC1">
            <w:pPr>
              <w:pStyle w:val="ListParagraph"/>
              <w:numPr>
                <w:ilvl w:val="0"/>
                <w:numId w:val="14"/>
              </w:numPr>
              <w:overflowPunct w:val="0"/>
              <w:autoSpaceDE w:val="0"/>
              <w:autoSpaceDN w:val="0"/>
              <w:adjustRightInd w:val="0"/>
              <w:spacing w:after="120"/>
              <w:contextualSpacing w:val="0"/>
              <w:textAlignment w:val="baseline"/>
              <w:rPr>
                <w:szCs w:val="24"/>
              </w:rPr>
            </w:pPr>
            <w:r w:rsidRPr="00BC5FF3">
              <w:rPr>
                <w:szCs w:val="24"/>
              </w:rPr>
              <w:t>TBD: Criteria used to decide if one set of requirements can be introduced covering both receiver types.</w:t>
            </w:r>
          </w:p>
          <w:p w14:paraId="18BE86B8" w14:textId="766FE51D" w:rsidR="00AB5CC1" w:rsidRPr="00AB5CC1" w:rsidRDefault="00AB5CC1" w:rsidP="00AB5CC1">
            <w:pPr>
              <w:pStyle w:val="ListParagraph"/>
              <w:numPr>
                <w:ilvl w:val="1"/>
                <w:numId w:val="14"/>
              </w:numPr>
              <w:overflowPunct w:val="0"/>
              <w:autoSpaceDE w:val="0"/>
              <w:autoSpaceDN w:val="0"/>
              <w:adjustRightInd w:val="0"/>
              <w:spacing w:after="120"/>
              <w:contextualSpacing w:val="0"/>
              <w:textAlignment w:val="baseline"/>
              <w:rPr>
                <w:szCs w:val="24"/>
              </w:rPr>
            </w:pPr>
            <w:r w:rsidRPr="00BC5FF3">
              <w:rPr>
                <w:szCs w:val="24"/>
              </w:rPr>
              <w:t>Note: Test coverage shall cover both receivers</w:t>
            </w:r>
          </w:p>
        </w:tc>
      </w:tr>
    </w:tbl>
    <w:p w14:paraId="27D1CDCC" w14:textId="77777777" w:rsidR="00F91A69" w:rsidRDefault="00F91A69" w:rsidP="001730A0"/>
    <w:p w14:paraId="10C57EF8" w14:textId="329EFBEA" w:rsidR="000F73FB" w:rsidRDefault="001C516B" w:rsidP="000F73FB">
      <w:r>
        <w:rPr>
          <w:rFonts w:hint="eastAsia"/>
        </w:rPr>
        <w:t>According to</w:t>
      </w:r>
      <w:r w:rsidR="00812D72">
        <w:rPr>
          <w:rFonts w:hint="eastAsia"/>
        </w:rPr>
        <w:t xml:space="preserve"> the agreements, companies are encouraged to provide simulation </w:t>
      </w:r>
      <w:r w:rsidR="00812D72">
        <w:t>results</w:t>
      </w:r>
      <w:r w:rsidR="00812D72">
        <w:rPr>
          <w:rFonts w:hint="eastAsia"/>
        </w:rPr>
        <w:t xml:space="preserve"> for both baseline receiver and simplified receiver to better understand the performance gap so that </w:t>
      </w:r>
      <w:r w:rsidR="0047672E">
        <w:rPr>
          <w:rFonts w:hint="eastAsia"/>
        </w:rPr>
        <w:t xml:space="preserve">to determine whether it is feasible to introduce one set of requirements. </w:t>
      </w:r>
    </w:p>
    <w:p w14:paraId="5B7DE9FB" w14:textId="72C8232F" w:rsidR="0047672E" w:rsidRDefault="00240002" w:rsidP="000F73FB">
      <w:r>
        <w:rPr>
          <w:rFonts w:hint="eastAsia"/>
        </w:rPr>
        <w:t>We shared our results for the following cases</w:t>
      </w:r>
      <w:r w:rsidR="00C759F6">
        <w:rPr>
          <w:rFonts w:hint="eastAsia"/>
        </w:rPr>
        <w:t xml:space="preserve"> </w:t>
      </w:r>
      <w:r w:rsidR="001D4BC4">
        <w:rPr>
          <w:rFonts w:hint="eastAsia"/>
        </w:rPr>
        <w:t>(2 interference cells)</w:t>
      </w:r>
      <w:r w:rsidR="001C516B">
        <w:rPr>
          <w:rFonts w:hint="eastAsia"/>
        </w:rPr>
        <w:t>:</w:t>
      </w:r>
    </w:p>
    <w:tbl>
      <w:tblPr>
        <w:tblStyle w:val="TableGrid"/>
        <w:tblW w:w="5000" w:type="pct"/>
        <w:tblLook w:val="04A0" w:firstRow="1" w:lastRow="0" w:firstColumn="1" w:lastColumn="0" w:noHBand="0" w:noVBand="1"/>
      </w:tblPr>
      <w:tblGrid>
        <w:gridCol w:w="596"/>
        <w:gridCol w:w="657"/>
        <w:gridCol w:w="1136"/>
        <w:gridCol w:w="1228"/>
        <w:gridCol w:w="1301"/>
        <w:gridCol w:w="1701"/>
        <w:gridCol w:w="956"/>
        <w:gridCol w:w="965"/>
        <w:gridCol w:w="810"/>
      </w:tblGrid>
      <w:tr w:rsidR="007F6343" w14:paraId="461CE2D2" w14:textId="77777777" w:rsidTr="001545F4">
        <w:tc>
          <w:tcPr>
            <w:tcW w:w="319" w:type="pct"/>
            <w:vMerge w:val="restart"/>
            <w:tcBorders>
              <w:top w:val="single" w:sz="4" w:space="0" w:color="auto"/>
              <w:left w:val="single" w:sz="4" w:space="0" w:color="auto"/>
              <w:bottom w:val="single" w:sz="4" w:space="0" w:color="auto"/>
              <w:right w:val="single" w:sz="4" w:space="0" w:color="auto"/>
            </w:tcBorders>
            <w:hideMark/>
          </w:tcPr>
          <w:p w14:paraId="2F5CF2FC" w14:textId="77777777" w:rsidR="007F6343" w:rsidRDefault="007F6343" w:rsidP="001545F4">
            <w:pPr>
              <w:pStyle w:val="TAH"/>
              <w:rPr>
                <w:rFonts w:eastAsia="Times New Roman"/>
              </w:rPr>
            </w:pPr>
            <w:r>
              <w:t>Test num</w:t>
            </w:r>
          </w:p>
        </w:tc>
        <w:tc>
          <w:tcPr>
            <w:tcW w:w="351" w:type="pct"/>
            <w:vMerge w:val="restart"/>
            <w:tcBorders>
              <w:top w:val="single" w:sz="4" w:space="0" w:color="auto"/>
              <w:left w:val="single" w:sz="4" w:space="0" w:color="auto"/>
              <w:bottom w:val="single" w:sz="4" w:space="0" w:color="auto"/>
              <w:right w:val="single" w:sz="4" w:space="0" w:color="auto"/>
            </w:tcBorders>
            <w:hideMark/>
          </w:tcPr>
          <w:p w14:paraId="1BE2836B" w14:textId="77777777" w:rsidR="007F6343" w:rsidRDefault="007F6343" w:rsidP="001545F4">
            <w:pPr>
              <w:pStyle w:val="TAH"/>
              <w:rPr>
                <w:lang w:eastAsia="zh-CN"/>
              </w:rPr>
            </w:pPr>
            <w:r>
              <w:rPr>
                <w:rFonts w:hint="eastAsia"/>
                <w:lang w:eastAsia="zh-CN"/>
              </w:rPr>
              <w:t>Rank</w:t>
            </w:r>
          </w:p>
        </w:tc>
        <w:tc>
          <w:tcPr>
            <w:tcW w:w="607" w:type="pct"/>
            <w:vMerge w:val="restart"/>
            <w:tcBorders>
              <w:top w:val="single" w:sz="4" w:space="0" w:color="auto"/>
              <w:left w:val="single" w:sz="4" w:space="0" w:color="auto"/>
              <w:bottom w:val="single" w:sz="4" w:space="0" w:color="auto"/>
              <w:right w:val="single" w:sz="4" w:space="0" w:color="auto"/>
            </w:tcBorders>
            <w:hideMark/>
          </w:tcPr>
          <w:p w14:paraId="5BD8597D" w14:textId="77777777" w:rsidR="007F6343" w:rsidRDefault="007F6343" w:rsidP="001545F4">
            <w:pPr>
              <w:pStyle w:val="TAH"/>
            </w:pPr>
            <w:r>
              <w:t>Bandwidth (MHz) / Subcarrier spacing (kHz)</w:t>
            </w:r>
          </w:p>
        </w:tc>
        <w:tc>
          <w:tcPr>
            <w:tcW w:w="657" w:type="pct"/>
            <w:vMerge w:val="restart"/>
            <w:tcBorders>
              <w:top w:val="single" w:sz="4" w:space="0" w:color="auto"/>
              <w:left w:val="single" w:sz="4" w:space="0" w:color="auto"/>
              <w:bottom w:val="single" w:sz="4" w:space="0" w:color="auto"/>
              <w:right w:val="single" w:sz="4" w:space="0" w:color="auto"/>
            </w:tcBorders>
            <w:hideMark/>
          </w:tcPr>
          <w:p w14:paraId="15EE0467" w14:textId="77777777" w:rsidR="007F6343" w:rsidRDefault="007F6343" w:rsidP="001545F4">
            <w:pPr>
              <w:pStyle w:val="TAH"/>
              <w:rPr>
                <w:lang w:eastAsia="zh-CN"/>
              </w:rPr>
            </w:pPr>
            <w:r>
              <w:rPr>
                <w:rFonts w:hint="eastAsia"/>
                <w:lang w:eastAsia="zh-CN"/>
              </w:rPr>
              <w:t>MCS</w:t>
            </w:r>
          </w:p>
          <w:p w14:paraId="672B9DC9" w14:textId="77777777" w:rsidR="007F6343" w:rsidRDefault="007F6343" w:rsidP="001545F4">
            <w:pPr>
              <w:pStyle w:val="TAH"/>
              <w:rPr>
                <w:lang w:eastAsia="zh-CN"/>
              </w:rPr>
            </w:pPr>
            <w:r>
              <w:rPr>
                <w:rFonts w:hint="eastAsia"/>
                <w:lang w:eastAsia="zh-CN"/>
              </w:rPr>
              <w:t>(Table 1)</w:t>
            </w:r>
          </w:p>
        </w:tc>
        <w:tc>
          <w:tcPr>
            <w:tcW w:w="696" w:type="pct"/>
            <w:vMerge w:val="restart"/>
            <w:tcBorders>
              <w:top w:val="single" w:sz="4" w:space="0" w:color="auto"/>
              <w:left w:val="single" w:sz="4" w:space="0" w:color="auto"/>
              <w:bottom w:val="single" w:sz="4" w:space="0" w:color="auto"/>
              <w:right w:val="single" w:sz="4" w:space="0" w:color="auto"/>
            </w:tcBorders>
            <w:hideMark/>
          </w:tcPr>
          <w:p w14:paraId="0F5114F8" w14:textId="77777777" w:rsidR="007F6343" w:rsidRDefault="007F6343" w:rsidP="001545F4">
            <w:pPr>
              <w:pStyle w:val="TAH"/>
            </w:pPr>
            <w:r>
              <w:t>Propagation condition</w:t>
            </w:r>
          </w:p>
        </w:tc>
        <w:tc>
          <w:tcPr>
            <w:tcW w:w="910" w:type="pct"/>
            <w:vMerge w:val="restart"/>
            <w:tcBorders>
              <w:top w:val="single" w:sz="4" w:space="0" w:color="auto"/>
              <w:left w:val="single" w:sz="4" w:space="0" w:color="auto"/>
              <w:bottom w:val="single" w:sz="4" w:space="0" w:color="auto"/>
              <w:right w:val="single" w:sz="4" w:space="0" w:color="auto"/>
            </w:tcBorders>
            <w:hideMark/>
          </w:tcPr>
          <w:p w14:paraId="349E259E" w14:textId="77777777" w:rsidR="007F6343" w:rsidRDefault="007F6343" w:rsidP="001545F4">
            <w:pPr>
              <w:pStyle w:val="TAH"/>
            </w:pPr>
            <w:r>
              <w:t>Correlation matrix and antenna configuration</w:t>
            </w:r>
          </w:p>
        </w:tc>
        <w:tc>
          <w:tcPr>
            <w:tcW w:w="1027" w:type="pct"/>
            <w:gridSpan w:val="2"/>
            <w:tcBorders>
              <w:top w:val="single" w:sz="4" w:space="0" w:color="auto"/>
              <w:left w:val="single" w:sz="4" w:space="0" w:color="auto"/>
              <w:bottom w:val="single" w:sz="4" w:space="0" w:color="auto"/>
              <w:right w:val="single" w:sz="4" w:space="0" w:color="auto"/>
            </w:tcBorders>
            <w:hideMark/>
          </w:tcPr>
          <w:p w14:paraId="3215E8BA" w14:textId="77777777" w:rsidR="007F6343" w:rsidRDefault="007F6343" w:rsidP="001545F4">
            <w:pPr>
              <w:pStyle w:val="TAH"/>
            </w:pPr>
            <w:r>
              <w:t>Reference value</w:t>
            </w:r>
          </w:p>
          <w:p w14:paraId="0D8E089B" w14:textId="77777777" w:rsidR="007F6343" w:rsidRDefault="007F6343" w:rsidP="001545F4">
            <w:pPr>
              <w:pStyle w:val="TAH"/>
              <w:rPr>
                <w:lang w:eastAsia="zh-CN"/>
              </w:rPr>
            </w:pPr>
            <w:r>
              <w:rPr>
                <w:rFonts w:hint="eastAsia"/>
                <w:lang w:eastAsia="zh-CN"/>
              </w:rPr>
              <w:t>70% max Tput</w:t>
            </w:r>
          </w:p>
        </w:tc>
        <w:tc>
          <w:tcPr>
            <w:tcW w:w="433" w:type="pct"/>
            <w:tcBorders>
              <w:top w:val="single" w:sz="4" w:space="0" w:color="auto"/>
              <w:left w:val="single" w:sz="4" w:space="0" w:color="auto"/>
              <w:bottom w:val="single" w:sz="4" w:space="0" w:color="auto"/>
              <w:right w:val="single" w:sz="4" w:space="0" w:color="auto"/>
            </w:tcBorders>
          </w:tcPr>
          <w:p w14:paraId="1CECDE67" w14:textId="77777777" w:rsidR="007F6343" w:rsidRDefault="007F6343" w:rsidP="001545F4">
            <w:pPr>
              <w:pStyle w:val="TAH"/>
            </w:pPr>
          </w:p>
        </w:tc>
      </w:tr>
      <w:tr w:rsidR="007F6343" w14:paraId="294060C7" w14:textId="77777777" w:rsidTr="001545F4">
        <w:tc>
          <w:tcPr>
            <w:tcW w:w="319" w:type="pct"/>
            <w:vMerge/>
            <w:tcBorders>
              <w:top w:val="single" w:sz="4" w:space="0" w:color="auto"/>
              <w:left w:val="single" w:sz="4" w:space="0" w:color="auto"/>
              <w:bottom w:val="single" w:sz="4" w:space="0" w:color="auto"/>
              <w:right w:val="single" w:sz="4" w:space="0" w:color="auto"/>
            </w:tcBorders>
            <w:vAlign w:val="center"/>
            <w:hideMark/>
          </w:tcPr>
          <w:p w14:paraId="5D365E1D" w14:textId="77777777" w:rsidR="007F6343" w:rsidRDefault="007F6343" w:rsidP="001545F4">
            <w:pPr>
              <w:rPr>
                <w:rFonts w:ascii="Arial" w:hAnsi="Arial"/>
                <w:b/>
                <w:sz w:val="18"/>
              </w:rPr>
            </w:pPr>
          </w:p>
        </w:tc>
        <w:tc>
          <w:tcPr>
            <w:tcW w:w="351" w:type="pct"/>
            <w:vMerge/>
            <w:tcBorders>
              <w:top w:val="single" w:sz="4" w:space="0" w:color="auto"/>
              <w:left w:val="single" w:sz="4" w:space="0" w:color="auto"/>
              <w:bottom w:val="single" w:sz="4" w:space="0" w:color="auto"/>
              <w:right w:val="single" w:sz="4" w:space="0" w:color="auto"/>
            </w:tcBorders>
            <w:vAlign w:val="center"/>
            <w:hideMark/>
          </w:tcPr>
          <w:p w14:paraId="09C577D9" w14:textId="77777777" w:rsidR="007F6343" w:rsidRDefault="007F6343" w:rsidP="001545F4">
            <w:pPr>
              <w:rPr>
                <w:rFonts w:ascii="Arial" w:hAnsi="Arial"/>
                <w:b/>
                <w:sz w:val="18"/>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7793763A" w14:textId="77777777" w:rsidR="007F6343" w:rsidRDefault="007F6343" w:rsidP="001545F4">
            <w:pPr>
              <w:rPr>
                <w:rFonts w:ascii="Arial" w:hAnsi="Arial"/>
                <w:b/>
                <w:sz w:val="18"/>
              </w:rPr>
            </w:pPr>
          </w:p>
        </w:tc>
        <w:tc>
          <w:tcPr>
            <w:tcW w:w="657" w:type="pct"/>
            <w:vMerge/>
            <w:tcBorders>
              <w:top w:val="single" w:sz="4" w:space="0" w:color="auto"/>
              <w:left w:val="single" w:sz="4" w:space="0" w:color="auto"/>
              <w:bottom w:val="single" w:sz="4" w:space="0" w:color="auto"/>
              <w:right w:val="single" w:sz="4" w:space="0" w:color="auto"/>
            </w:tcBorders>
            <w:vAlign w:val="center"/>
            <w:hideMark/>
          </w:tcPr>
          <w:p w14:paraId="6F2B8A53" w14:textId="77777777" w:rsidR="007F6343" w:rsidRDefault="007F6343" w:rsidP="001545F4">
            <w:pPr>
              <w:rPr>
                <w:rFonts w:ascii="Arial" w:hAnsi="Arial"/>
                <w:b/>
                <w:sz w:val="18"/>
              </w:rPr>
            </w:pPr>
          </w:p>
        </w:tc>
        <w:tc>
          <w:tcPr>
            <w:tcW w:w="696" w:type="pct"/>
            <w:vMerge/>
            <w:tcBorders>
              <w:top w:val="single" w:sz="4" w:space="0" w:color="auto"/>
              <w:left w:val="single" w:sz="4" w:space="0" w:color="auto"/>
              <w:bottom w:val="single" w:sz="4" w:space="0" w:color="auto"/>
              <w:right w:val="single" w:sz="4" w:space="0" w:color="auto"/>
            </w:tcBorders>
            <w:vAlign w:val="center"/>
            <w:hideMark/>
          </w:tcPr>
          <w:p w14:paraId="74668AB6" w14:textId="77777777" w:rsidR="007F6343" w:rsidRDefault="007F6343" w:rsidP="001545F4">
            <w:pPr>
              <w:rPr>
                <w:rFonts w:ascii="Arial" w:hAnsi="Arial"/>
                <w:b/>
                <w:sz w:val="18"/>
              </w:rPr>
            </w:pPr>
          </w:p>
        </w:tc>
        <w:tc>
          <w:tcPr>
            <w:tcW w:w="910" w:type="pct"/>
            <w:vMerge/>
            <w:tcBorders>
              <w:top w:val="single" w:sz="4" w:space="0" w:color="auto"/>
              <w:left w:val="single" w:sz="4" w:space="0" w:color="auto"/>
              <w:bottom w:val="single" w:sz="4" w:space="0" w:color="auto"/>
              <w:right w:val="single" w:sz="4" w:space="0" w:color="auto"/>
            </w:tcBorders>
            <w:vAlign w:val="center"/>
            <w:hideMark/>
          </w:tcPr>
          <w:p w14:paraId="1CE44C00" w14:textId="77777777" w:rsidR="007F6343" w:rsidRDefault="007F6343" w:rsidP="001545F4">
            <w:pPr>
              <w:rPr>
                <w:rFonts w:ascii="Arial" w:hAnsi="Arial"/>
                <w:b/>
                <w:sz w:val="18"/>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7D44546B" w14:textId="77777777" w:rsidR="007F6343" w:rsidRDefault="007F6343" w:rsidP="001545F4">
            <w:pPr>
              <w:pStyle w:val="TAH"/>
              <w:rPr>
                <w:lang w:eastAsia="zh-CN"/>
              </w:rPr>
            </w:pPr>
            <w:r>
              <w:rPr>
                <w:rFonts w:hint="eastAsia"/>
                <w:lang w:eastAsia="zh-CN"/>
              </w:rPr>
              <w:t>MMSE-IRC</w:t>
            </w:r>
          </w:p>
          <w:p w14:paraId="41678475" w14:textId="77777777" w:rsidR="007F6343" w:rsidRDefault="007F6343" w:rsidP="001545F4">
            <w:pPr>
              <w:pStyle w:val="TAH"/>
              <w:rPr>
                <w:lang w:eastAsia="zh-CN"/>
              </w:rPr>
            </w:pPr>
            <w:proofErr w:type="gramStart"/>
            <w:r>
              <w:rPr>
                <w:rFonts w:hint="eastAsia"/>
                <w:lang w:eastAsia="zh-CN"/>
              </w:rPr>
              <w:t>SNR(</w:t>
            </w:r>
            <w:proofErr w:type="gramEnd"/>
            <w:r>
              <w:rPr>
                <w:rFonts w:hint="eastAsia"/>
                <w:lang w:eastAsia="zh-CN"/>
              </w:rPr>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3B515273" w14:textId="77777777" w:rsidR="007F6343" w:rsidRDefault="007F6343" w:rsidP="001545F4">
            <w:pPr>
              <w:pStyle w:val="TAH"/>
              <w:rPr>
                <w:lang w:eastAsia="zh-CN"/>
              </w:rPr>
            </w:pPr>
            <w:r>
              <w:rPr>
                <w:rFonts w:hint="eastAsia"/>
                <w:lang w:eastAsia="zh-CN"/>
              </w:rPr>
              <w:t>MMSE</w:t>
            </w:r>
          </w:p>
          <w:p w14:paraId="39D4C65E" w14:textId="77777777" w:rsidR="007F6343" w:rsidRDefault="007F6343" w:rsidP="001545F4">
            <w:pPr>
              <w:pStyle w:val="TAH"/>
              <w:rPr>
                <w:lang w:eastAsia="zh-CN"/>
              </w:rPr>
            </w:pPr>
            <w:proofErr w:type="gramStart"/>
            <w:r>
              <w:rPr>
                <w:rFonts w:hint="eastAsia"/>
                <w:lang w:eastAsia="zh-CN"/>
              </w:rPr>
              <w:t>SNR(</w:t>
            </w:r>
            <w:proofErr w:type="gramEnd"/>
            <w:r>
              <w:rPr>
                <w:rFonts w:hint="eastAsia"/>
                <w:lang w:eastAsia="zh-CN"/>
              </w:rPr>
              <w:t>dB)</w:t>
            </w:r>
          </w:p>
        </w:tc>
        <w:tc>
          <w:tcPr>
            <w:tcW w:w="433" w:type="pct"/>
            <w:tcBorders>
              <w:top w:val="single" w:sz="4" w:space="0" w:color="auto"/>
              <w:left w:val="single" w:sz="4" w:space="0" w:color="auto"/>
              <w:bottom w:val="single" w:sz="4" w:space="0" w:color="auto"/>
              <w:right w:val="single" w:sz="4" w:space="0" w:color="auto"/>
            </w:tcBorders>
          </w:tcPr>
          <w:p w14:paraId="32CACDA7" w14:textId="77777777" w:rsidR="007F6343" w:rsidRDefault="007F6343" w:rsidP="001545F4">
            <w:pPr>
              <w:pStyle w:val="TAH"/>
              <w:rPr>
                <w:lang w:eastAsia="zh-CN"/>
              </w:rPr>
            </w:pPr>
            <w:r>
              <w:rPr>
                <w:rFonts w:hint="eastAsia"/>
                <w:lang w:eastAsia="zh-CN"/>
              </w:rPr>
              <w:t>Gain</w:t>
            </w:r>
          </w:p>
        </w:tc>
      </w:tr>
      <w:tr w:rsidR="00A53AE7" w14:paraId="086CEED0" w14:textId="77777777" w:rsidTr="00A53AE7">
        <w:trPr>
          <w:trHeight w:val="476"/>
        </w:trPr>
        <w:tc>
          <w:tcPr>
            <w:tcW w:w="5000" w:type="pct"/>
            <w:gridSpan w:val="9"/>
            <w:tcBorders>
              <w:top w:val="single" w:sz="4" w:space="0" w:color="auto"/>
              <w:left w:val="single" w:sz="4" w:space="0" w:color="auto"/>
              <w:bottom w:val="single" w:sz="4" w:space="0" w:color="auto"/>
              <w:right w:val="single" w:sz="4" w:space="0" w:color="auto"/>
            </w:tcBorders>
          </w:tcPr>
          <w:p w14:paraId="561BED56" w14:textId="25807CCD" w:rsidR="00A53AE7" w:rsidRDefault="00A53AE7" w:rsidP="001545F4">
            <w:pPr>
              <w:pStyle w:val="TAC"/>
              <w:rPr>
                <w:lang w:eastAsia="zh-CN"/>
              </w:rPr>
            </w:pPr>
            <w:r>
              <w:rPr>
                <w:rFonts w:hint="eastAsia"/>
                <w:lang w:eastAsia="zh-CN"/>
              </w:rPr>
              <w:t>Baseline 8Rx receiver</w:t>
            </w:r>
          </w:p>
        </w:tc>
      </w:tr>
      <w:tr w:rsidR="007F6343" w14:paraId="4825C47A" w14:textId="77777777" w:rsidTr="001545F4">
        <w:trPr>
          <w:trHeight w:val="476"/>
        </w:trPr>
        <w:tc>
          <w:tcPr>
            <w:tcW w:w="319" w:type="pct"/>
            <w:tcBorders>
              <w:top w:val="single" w:sz="4" w:space="0" w:color="auto"/>
              <w:left w:val="single" w:sz="4" w:space="0" w:color="auto"/>
              <w:bottom w:val="single" w:sz="4" w:space="0" w:color="auto"/>
              <w:right w:val="single" w:sz="4" w:space="0" w:color="auto"/>
            </w:tcBorders>
          </w:tcPr>
          <w:p w14:paraId="56124A9F" w14:textId="77777777" w:rsidR="007F6343" w:rsidRDefault="007F6343" w:rsidP="001545F4">
            <w:pPr>
              <w:pStyle w:val="TAC"/>
              <w:rPr>
                <w:lang w:eastAsia="zh-CN"/>
              </w:rPr>
            </w:pPr>
            <w:r>
              <w:rPr>
                <w:rFonts w:hint="eastAsia"/>
                <w:lang w:eastAsia="zh-CN"/>
              </w:rPr>
              <w:t>1</w:t>
            </w:r>
          </w:p>
        </w:tc>
        <w:tc>
          <w:tcPr>
            <w:tcW w:w="351" w:type="pct"/>
            <w:tcBorders>
              <w:top w:val="single" w:sz="4" w:space="0" w:color="auto"/>
              <w:left w:val="single" w:sz="4" w:space="0" w:color="auto"/>
              <w:bottom w:val="single" w:sz="4" w:space="0" w:color="auto"/>
              <w:right w:val="single" w:sz="4" w:space="0" w:color="auto"/>
            </w:tcBorders>
          </w:tcPr>
          <w:p w14:paraId="16C5A449" w14:textId="77777777" w:rsidR="007F6343" w:rsidRDefault="007F6343" w:rsidP="001545F4">
            <w:pPr>
              <w:pStyle w:val="TAC"/>
              <w:rPr>
                <w:lang w:eastAsia="zh-CN"/>
              </w:rPr>
            </w:pPr>
            <w:r>
              <w:rPr>
                <w:rFonts w:hint="eastAsia"/>
                <w:lang w:eastAsia="zh-CN"/>
              </w:rPr>
              <w:t>1</w:t>
            </w:r>
          </w:p>
        </w:tc>
        <w:tc>
          <w:tcPr>
            <w:tcW w:w="607" w:type="pct"/>
            <w:tcBorders>
              <w:top w:val="single" w:sz="4" w:space="0" w:color="auto"/>
              <w:left w:val="single" w:sz="4" w:space="0" w:color="auto"/>
              <w:bottom w:val="single" w:sz="4" w:space="0" w:color="auto"/>
              <w:right w:val="single" w:sz="4" w:space="0" w:color="auto"/>
            </w:tcBorders>
          </w:tcPr>
          <w:p w14:paraId="373C34ED" w14:textId="77777777" w:rsidR="007F6343" w:rsidRDefault="007F6343" w:rsidP="001545F4">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1BC7289D" w14:textId="77777777" w:rsidR="007F6343" w:rsidRDefault="007F6343" w:rsidP="001545F4">
            <w:pPr>
              <w:pStyle w:val="TAC"/>
              <w:rPr>
                <w:lang w:eastAsia="zh-CN"/>
              </w:rPr>
            </w:pPr>
            <w:r w:rsidRPr="006D1AD4">
              <w:t>MCS17</w:t>
            </w:r>
          </w:p>
        </w:tc>
        <w:tc>
          <w:tcPr>
            <w:tcW w:w="696" w:type="pct"/>
            <w:tcBorders>
              <w:top w:val="single" w:sz="4" w:space="0" w:color="auto"/>
              <w:left w:val="single" w:sz="4" w:space="0" w:color="auto"/>
              <w:bottom w:val="single" w:sz="4" w:space="0" w:color="auto"/>
              <w:right w:val="single" w:sz="4" w:space="0" w:color="auto"/>
            </w:tcBorders>
          </w:tcPr>
          <w:p w14:paraId="426DD192" w14:textId="77777777" w:rsidR="007F6343" w:rsidRDefault="007F6343" w:rsidP="001545F4">
            <w:pPr>
              <w:pStyle w:val="TAC"/>
            </w:pPr>
            <w:r w:rsidRPr="00885F34">
              <w:t>TDLC300-100</w:t>
            </w:r>
          </w:p>
        </w:tc>
        <w:tc>
          <w:tcPr>
            <w:tcW w:w="910" w:type="pct"/>
            <w:tcBorders>
              <w:top w:val="single" w:sz="4" w:space="0" w:color="auto"/>
              <w:left w:val="single" w:sz="4" w:space="0" w:color="auto"/>
              <w:bottom w:val="single" w:sz="4" w:space="0" w:color="auto"/>
              <w:right w:val="single" w:sz="4" w:space="0" w:color="auto"/>
            </w:tcBorders>
          </w:tcPr>
          <w:p w14:paraId="0A0DB345" w14:textId="77777777" w:rsidR="007F6343" w:rsidRDefault="007F6343" w:rsidP="001545F4">
            <w:pPr>
              <w:pStyle w:val="TAC"/>
              <w:rPr>
                <w:lang w:eastAsia="zh-CN"/>
              </w:rPr>
            </w:pPr>
            <w:r>
              <w:rPr>
                <w:rFonts w:hint="eastAsia"/>
                <w:lang w:eastAsia="zh-CN"/>
              </w:rPr>
              <w:t>2x8, ULA Low</w:t>
            </w:r>
          </w:p>
        </w:tc>
        <w:tc>
          <w:tcPr>
            <w:tcW w:w="511" w:type="pct"/>
            <w:tcBorders>
              <w:top w:val="single" w:sz="4" w:space="0" w:color="auto"/>
              <w:left w:val="single" w:sz="4" w:space="0" w:color="auto"/>
              <w:bottom w:val="single" w:sz="4" w:space="0" w:color="auto"/>
              <w:right w:val="single" w:sz="4" w:space="0" w:color="auto"/>
            </w:tcBorders>
          </w:tcPr>
          <w:p w14:paraId="4AA320C1" w14:textId="77777777" w:rsidR="007F6343" w:rsidRDefault="007F6343" w:rsidP="001545F4">
            <w:pPr>
              <w:pStyle w:val="TAC"/>
            </w:pPr>
            <w:r w:rsidRPr="005C5748">
              <w:t>8.65</w:t>
            </w:r>
          </w:p>
        </w:tc>
        <w:tc>
          <w:tcPr>
            <w:tcW w:w="516" w:type="pct"/>
            <w:tcBorders>
              <w:top w:val="single" w:sz="4" w:space="0" w:color="auto"/>
              <w:left w:val="single" w:sz="4" w:space="0" w:color="auto"/>
              <w:bottom w:val="single" w:sz="4" w:space="0" w:color="auto"/>
              <w:right w:val="single" w:sz="4" w:space="0" w:color="auto"/>
            </w:tcBorders>
          </w:tcPr>
          <w:p w14:paraId="6F2C58EA" w14:textId="77777777" w:rsidR="007F6343" w:rsidRDefault="007F6343" w:rsidP="001545F4">
            <w:pPr>
              <w:pStyle w:val="TAC"/>
            </w:pPr>
            <w:r w:rsidRPr="005C5748">
              <w:t>11.07</w:t>
            </w:r>
          </w:p>
        </w:tc>
        <w:tc>
          <w:tcPr>
            <w:tcW w:w="433" w:type="pct"/>
            <w:tcBorders>
              <w:top w:val="single" w:sz="4" w:space="0" w:color="auto"/>
              <w:left w:val="single" w:sz="4" w:space="0" w:color="auto"/>
              <w:bottom w:val="single" w:sz="4" w:space="0" w:color="auto"/>
              <w:right w:val="single" w:sz="4" w:space="0" w:color="auto"/>
            </w:tcBorders>
          </w:tcPr>
          <w:p w14:paraId="135BE9D1" w14:textId="77777777" w:rsidR="007F6343" w:rsidRDefault="007F6343" w:rsidP="001545F4">
            <w:pPr>
              <w:pStyle w:val="TAC"/>
            </w:pPr>
            <w:r w:rsidRPr="005C5748">
              <w:t>2.42</w:t>
            </w:r>
          </w:p>
        </w:tc>
      </w:tr>
      <w:tr w:rsidR="007F6343" w14:paraId="17DA9F25" w14:textId="77777777" w:rsidTr="001545F4">
        <w:trPr>
          <w:trHeight w:val="476"/>
        </w:trPr>
        <w:tc>
          <w:tcPr>
            <w:tcW w:w="319" w:type="pct"/>
            <w:tcBorders>
              <w:top w:val="single" w:sz="4" w:space="0" w:color="auto"/>
              <w:left w:val="single" w:sz="4" w:space="0" w:color="auto"/>
              <w:bottom w:val="single" w:sz="4" w:space="0" w:color="auto"/>
              <w:right w:val="single" w:sz="4" w:space="0" w:color="auto"/>
            </w:tcBorders>
          </w:tcPr>
          <w:p w14:paraId="6BEF5615" w14:textId="77777777" w:rsidR="007F6343" w:rsidRDefault="007F6343" w:rsidP="001545F4">
            <w:pPr>
              <w:pStyle w:val="TAC"/>
              <w:rPr>
                <w:lang w:eastAsia="zh-CN"/>
              </w:rPr>
            </w:pPr>
            <w:r>
              <w:rPr>
                <w:rFonts w:hint="eastAsia"/>
                <w:lang w:eastAsia="zh-CN"/>
              </w:rPr>
              <w:t>2</w:t>
            </w:r>
          </w:p>
        </w:tc>
        <w:tc>
          <w:tcPr>
            <w:tcW w:w="351" w:type="pct"/>
            <w:tcBorders>
              <w:top w:val="single" w:sz="4" w:space="0" w:color="auto"/>
              <w:left w:val="single" w:sz="4" w:space="0" w:color="auto"/>
              <w:bottom w:val="single" w:sz="4" w:space="0" w:color="auto"/>
              <w:right w:val="single" w:sz="4" w:space="0" w:color="auto"/>
            </w:tcBorders>
          </w:tcPr>
          <w:p w14:paraId="57C654B2" w14:textId="77777777" w:rsidR="007F6343" w:rsidRDefault="007F6343" w:rsidP="001545F4">
            <w:pPr>
              <w:pStyle w:val="TAC"/>
              <w:rPr>
                <w:lang w:eastAsia="zh-CN"/>
              </w:rPr>
            </w:pPr>
            <w:r>
              <w:rPr>
                <w:rFonts w:hint="eastAsia"/>
                <w:lang w:eastAsia="zh-CN"/>
              </w:rPr>
              <w:t>2</w:t>
            </w:r>
          </w:p>
        </w:tc>
        <w:tc>
          <w:tcPr>
            <w:tcW w:w="607" w:type="pct"/>
            <w:tcBorders>
              <w:top w:val="single" w:sz="4" w:space="0" w:color="auto"/>
              <w:left w:val="single" w:sz="4" w:space="0" w:color="auto"/>
              <w:bottom w:val="single" w:sz="4" w:space="0" w:color="auto"/>
              <w:right w:val="single" w:sz="4" w:space="0" w:color="auto"/>
            </w:tcBorders>
          </w:tcPr>
          <w:p w14:paraId="6EAC0E3F" w14:textId="77777777" w:rsidR="007F6343" w:rsidRDefault="007F6343" w:rsidP="001545F4">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59AB8211" w14:textId="77777777" w:rsidR="007F6343" w:rsidRDefault="007F6343" w:rsidP="001545F4">
            <w:pPr>
              <w:pStyle w:val="TAC"/>
              <w:rPr>
                <w:lang w:eastAsia="zh-CN"/>
              </w:rPr>
            </w:pPr>
            <w:r w:rsidRPr="006D1AD4">
              <w:t>MCS17</w:t>
            </w:r>
          </w:p>
        </w:tc>
        <w:tc>
          <w:tcPr>
            <w:tcW w:w="696" w:type="pct"/>
            <w:tcBorders>
              <w:top w:val="single" w:sz="4" w:space="0" w:color="auto"/>
              <w:left w:val="single" w:sz="4" w:space="0" w:color="auto"/>
              <w:bottom w:val="single" w:sz="4" w:space="0" w:color="auto"/>
              <w:right w:val="single" w:sz="4" w:space="0" w:color="auto"/>
            </w:tcBorders>
          </w:tcPr>
          <w:p w14:paraId="23A9B7B2" w14:textId="77777777" w:rsidR="007F6343" w:rsidRDefault="007F6343" w:rsidP="001545F4">
            <w:pPr>
              <w:pStyle w:val="TAC"/>
            </w:pPr>
            <w:r w:rsidRPr="00885F34">
              <w:t>TDLA30-10</w:t>
            </w:r>
          </w:p>
        </w:tc>
        <w:tc>
          <w:tcPr>
            <w:tcW w:w="910" w:type="pct"/>
            <w:tcBorders>
              <w:top w:val="single" w:sz="4" w:space="0" w:color="auto"/>
              <w:left w:val="single" w:sz="4" w:space="0" w:color="auto"/>
              <w:bottom w:val="single" w:sz="4" w:space="0" w:color="auto"/>
              <w:right w:val="single" w:sz="4" w:space="0" w:color="auto"/>
            </w:tcBorders>
          </w:tcPr>
          <w:p w14:paraId="40F8E242" w14:textId="77777777" w:rsidR="007F6343" w:rsidRDefault="007F6343" w:rsidP="001545F4">
            <w:pPr>
              <w:pStyle w:val="TAC"/>
              <w:rPr>
                <w:lang w:eastAsia="zh-CN"/>
              </w:rPr>
            </w:pPr>
            <w:r>
              <w:rPr>
                <w:rFonts w:hint="eastAsia"/>
                <w:lang w:eastAsia="zh-CN"/>
              </w:rPr>
              <w:t>2x8, ULA Low</w:t>
            </w:r>
          </w:p>
        </w:tc>
        <w:tc>
          <w:tcPr>
            <w:tcW w:w="511" w:type="pct"/>
            <w:tcBorders>
              <w:top w:val="single" w:sz="4" w:space="0" w:color="auto"/>
              <w:left w:val="single" w:sz="4" w:space="0" w:color="auto"/>
              <w:bottom w:val="single" w:sz="4" w:space="0" w:color="auto"/>
              <w:right w:val="single" w:sz="4" w:space="0" w:color="auto"/>
            </w:tcBorders>
          </w:tcPr>
          <w:p w14:paraId="270CD977" w14:textId="77777777" w:rsidR="007F6343" w:rsidRDefault="007F6343" w:rsidP="001545F4">
            <w:pPr>
              <w:pStyle w:val="TAC"/>
            </w:pPr>
            <w:r w:rsidRPr="005C5748">
              <w:t>7.26</w:t>
            </w:r>
          </w:p>
        </w:tc>
        <w:tc>
          <w:tcPr>
            <w:tcW w:w="516" w:type="pct"/>
            <w:tcBorders>
              <w:top w:val="single" w:sz="4" w:space="0" w:color="auto"/>
              <w:left w:val="single" w:sz="4" w:space="0" w:color="auto"/>
              <w:bottom w:val="single" w:sz="4" w:space="0" w:color="auto"/>
              <w:right w:val="single" w:sz="4" w:space="0" w:color="auto"/>
            </w:tcBorders>
          </w:tcPr>
          <w:p w14:paraId="32FF7BC1" w14:textId="77777777" w:rsidR="007F6343" w:rsidRDefault="007F6343" w:rsidP="001545F4">
            <w:pPr>
              <w:pStyle w:val="TAC"/>
            </w:pPr>
            <w:r w:rsidRPr="005C5748">
              <w:t>13.22</w:t>
            </w:r>
          </w:p>
        </w:tc>
        <w:tc>
          <w:tcPr>
            <w:tcW w:w="433" w:type="pct"/>
            <w:tcBorders>
              <w:top w:val="single" w:sz="4" w:space="0" w:color="auto"/>
              <w:left w:val="single" w:sz="4" w:space="0" w:color="auto"/>
              <w:bottom w:val="single" w:sz="4" w:space="0" w:color="auto"/>
              <w:right w:val="single" w:sz="4" w:space="0" w:color="auto"/>
            </w:tcBorders>
          </w:tcPr>
          <w:p w14:paraId="0E3B6692" w14:textId="77777777" w:rsidR="007F6343" w:rsidRDefault="007F6343" w:rsidP="001545F4">
            <w:pPr>
              <w:pStyle w:val="TAC"/>
            </w:pPr>
            <w:r w:rsidRPr="005C5748">
              <w:t>5.96</w:t>
            </w:r>
          </w:p>
        </w:tc>
      </w:tr>
      <w:tr w:rsidR="007F6343" w14:paraId="1F0439BA" w14:textId="77777777" w:rsidTr="001545F4">
        <w:trPr>
          <w:trHeight w:val="476"/>
        </w:trPr>
        <w:tc>
          <w:tcPr>
            <w:tcW w:w="319" w:type="pct"/>
            <w:tcBorders>
              <w:top w:val="single" w:sz="4" w:space="0" w:color="auto"/>
              <w:left w:val="single" w:sz="4" w:space="0" w:color="auto"/>
              <w:bottom w:val="single" w:sz="4" w:space="0" w:color="auto"/>
              <w:right w:val="single" w:sz="4" w:space="0" w:color="auto"/>
            </w:tcBorders>
            <w:hideMark/>
          </w:tcPr>
          <w:p w14:paraId="39181972" w14:textId="77777777" w:rsidR="007F6343" w:rsidRDefault="007F6343" w:rsidP="001545F4">
            <w:pPr>
              <w:pStyle w:val="TAC"/>
              <w:rPr>
                <w:lang w:eastAsia="zh-CN"/>
              </w:rPr>
            </w:pPr>
            <w:r>
              <w:rPr>
                <w:rFonts w:hint="eastAsia"/>
                <w:lang w:eastAsia="zh-CN"/>
              </w:rPr>
              <w:t>3</w:t>
            </w:r>
          </w:p>
        </w:tc>
        <w:tc>
          <w:tcPr>
            <w:tcW w:w="351" w:type="pct"/>
            <w:tcBorders>
              <w:top w:val="single" w:sz="4" w:space="0" w:color="auto"/>
              <w:left w:val="single" w:sz="4" w:space="0" w:color="auto"/>
              <w:bottom w:val="single" w:sz="4" w:space="0" w:color="auto"/>
              <w:right w:val="single" w:sz="4" w:space="0" w:color="auto"/>
            </w:tcBorders>
          </w:tcPr>
          <w:p w14:paraId="6C94FD6F" w14:textId="77777777" w:rsidR="007F6343" w:rsidRDefault="007F6343" w:rsidP="001545F4">
            <w:pPr>
              <w:pStyle w:val="TAC"/>
              <w:rPr>
                <w:lang w:eastAsia="zh-CN"/>
              </w:rPr>
            </w:pPr>
            <w:r>
              <w:rPr>
                <w:rFonts w:hint="eastAsia"/>
                <w:lang w:eastAsia="zh-CN"/>
              </w:rPr>
              <w:t>4</w:t>
            </w:r>
          </w:p>
        </w:tc>
        <w:tc>
          <w:tcPr>
            <w:tcW w:w="607" w:type="pct"/>
            <w:tcBorders>
              <w:top w:val="single" w:sz="4" w:space="0" w:color="auto"/>
              <w:left w:val="single" w:sz="4" w:space="0" w:color="auto"/>
              <w:bottom w:val="single" w:sz="4" w:space="0" w:color="auto"/>
              <w:right w:val="single" w:sz="4" w:space="0" w:color="auto"/>
            </w:tcBorders>
            <w:hideMark/>
          </w:tcPr>
          <w:p w14:paraId="2ACB6F0E" w14:textId="77777777" w:rsidR="007F6343" w:rsidRDefault="007F6343" w:rsidP="001545F4">
            <w:pPr>
              <w:pStyle w:val="TAC"/>
            </w:pPr>
            <w:r>
              <w:t>10 / 15</w:t>
            </w:r>
          </w:p>
        </w:tc>
        <w:tc>
          <w:tcPr>
            <w:tcW w:w="657" w:type="pct"/>
            <w:tcBorders>
              <w:top w:val="single" w:sz="4" w:space="0" w:color="auto"/>
              <w:left w:val="single" w:sz="4" w:space="0" w:color="auto"/>
              <w:bottom w:val="single" w:sz="4" w:space="0" w:color="auto"/>
              <w:right w:val="single" w:sz="4" w:space="0" w:color="auto"/>
            </w:tcBorders>
          </w:tcPr>
          <w:p w14:paraId="59703CEF" w14:textId="77777777" w:rsidR="007F6343" w:rsidRDefault="007F6343" w:rsidP="001545F4">
            <w:pPr>
              <w:pStyle w:val="TAC"/>
              <w:rPr>
                <w:lang w:eastAsia="zh-CN"/>
              </w:rPr>
            </w:pPr>
            <w:r w:rsidRPr="006D1AD4">
              <w:t>MCS13</w:t>
            </w:r>
          </w:p>
        </w:tc>
        <w:tc>
          <w:tcPr>
            <w:tcW w:w="696" w:type="pct"/>
            <w:tcBorders>
              <w:top w:val="single" w:sz="4" w:space="0" w:color="auto"/>
              <w:left w:val="single" w:sz="4" w:space="0" w:color="auto"/>
              <w:bottom w:val="single" w:sz="4" w:space="0" w:color="auto"/>
              <w:right w:val="single" w:sz="4" w:space="0" w:color="auto"/>
            </w:tcBorders>
            <w:hideMark/>
          </w:tcPr>
          <w:p w14:paraId="41DE764A" w14:textId="77777777" w:rsidR="007F6343" w:rsidRDefault="007F6343" w:rsidP="001545F4">
            <w:pPr>
              <w:pStyle w:val="TAC"/>
              <w:rPr>
                <w:lang w:eastAsia="zh-CN"/>
              </w:rPr>
            </w:pPr>
            <w:r w:rsidRPr="00885F34">
              <w:t>TDLA30-10</w:t>
            </w:r>
          </w:p>
        </w:tc>
        <w:tc>
          <w:tcPr>
            <w:tcW w:w="910" w:type="pct"/>
            <w:tcBorders>
              <w:top w:val="single" w:sz="4" w:space="0" w:color="auto"/>
              <w:left w:val="single" w:sz="4" w:space="0" w:color="auto"/>
              <w:bottom w:val="single" w:sz="4" w:space="0" w:color="auto"/>
              <w:right w:val="single" w:sz="4" w:space="0" w:color="auto"/>
            </w:tcBorders>
            <w:hideMark/>
          </w:tcPr>
          <w:p w14:paraId="0E6CCA14" w14:textId="77777777" w:rsidR="007F6343" w:rsidRDefault="007F6343" w:rsidP="001545F4">
            <w:pPr>
              <w:pStyle w:val="TAC"/>
            </w:pPr>
            <w:r>
              <w:rPr>
                <w:rFonts w:hint="eastAsia"/>
                <w:lang w:eastAsia="zh-CN"/>
              </w:rPr>
              <w:t>4</w:t>
            </w:r>
            <w:r>
              <w:t>x</w:t>
            </w:r>
            <w:r>
              <w:rPr>
                <w:rFonts w:hint="eastAsia"/>
                <w:lang w:eastAsia="zh-CN"/>
              </w:rPr>
              <w:t>8</w:t>
            </w:r>
            <w:r>
              <w:t>, ULA Low</w:t>
            </w:r>
          </w:p>
        </w:tc>
        <w:tc>
          <w:tcPr>
            <w:tcW w:w="511" w:type="pct"/>
            <w:tcBorders>
              <w:top w:val="single" w:sz="4" w:space="0" w:color="auto"/>
              <w:left w:val="single" w:sz="4" w:space="0" w:color="auto"/>
              <w:bottom w:val="single" w:sz="4" w:space="0" w:color="auto"/>
              <w:right w:val="single" w:sz="4" w:space="0" w:color="auto"/>
            </w:tcBorders>
          </w:tcPr>
          <w:p w14:paraId="7E9128E5" w14:textId="77777777" w:rsidR="007F6343" w:rsidRDefault="007F6343" w:rsidP="001545F4">
            <w:pPr>
              <w:pStyle w:val="TAC"/>
            </w:pPr>
            <w:r w:rsidRPr="005C5748">
              <w:t>9.21</w:t>
            </w:r>
          </w:p>
        </w:tc>
        <w:tc>
          <w:tcPr>
            <w:tcW w:w="516" w:type="pct"/>
            <w:tcBorders>
              <w:top w:val="single" w:sz="4" w:space="0" w:color="auto"/>
              <w:left w:val="single" w:sz="4" w:space="0" w:color="auto"/>
              <w:bottom w:val="single" w:sz="4" w:space="0" w:color="auto"/>
              <w:right w:val="single" w:sz="4" w:space="0" w:color="auto"/>
            </w:tcBorders>
          </w:tcPr>
          <w:p w14:paraId="21DACBE9" w14:textId="77777777" w:rsidR="007F6343" w:rsidRDefault="007F6343" w:rsidP="001545F4">
            <w:pPr>
              <w:pStyle w:val="TAC"/>
            </w:pPr>
            <w:r w:rsidRPr="005C5748">
              <w:t>14.47</w:t>
            </w:r>
          </w:p>
        </w:tc>
        <w:tc>
          <w:tcPr>
            <w:tcW w:w="433" w:type="pct"/>
            <w:tcBorders>
              <w:top w:val="single" w:sz="4" w:space="0" w:color="auto"/>
              <w:left w:val="single" w:sz="4" w:space="0" w:color="auto"/>
              <w:bottom w:val="single" w:sz="4" w:space="0" w:color="auto"/>
              <w:right w:val="single" w:sz="4" w:space="0" w:color="auto"/>
            </w:tcBorders>
          </w:tcPr>
          <w:p w14:paraId="61CD60B7" w14:textId="77777777" w:rsidR="007F6343" w:rsidRDefault="007F6343" w:rsidP="001545F4">
            <w:pPr>
              <w:pStyle w:val="TAC"/>
            </w:pPr>
            <w:r w:rsidRPr="005C5748">
              <w:t>5.26</w:t>
            </w:r>
          </w:p>
        </w:tc>
      </w:tr>
      <w:tr w:rsidR="00E70BFF" w14:paraId="5AADC178" w14:textId="77777777" w:rsidTr="00E70BFF">
        <w:trPr>
          <w:trHeight w:val="476"/>
        </w:trPr>
        <w:tc>
          <w:tcPr>
            <w:tcW w:w="5000" w:type="pct"/>
            <w:gridSpan w:val="9"/>
          </w:tcPr>
          <w:p w14:paraId="4572A842" w14:textId="2A33E29A" w:rsidR="00E70BFF" w:rsidRPr="00AA72C7" w:rsidRDefault="00E70BFF" w:rsidP="00E70BFF">
            <w:pPr>
              <w:pStyle w:val="TAC"/>
              <w:rPr>
                <w:lang w:eastAsia="zh-CN"/>
              </w:rPr>
            </w:pPr>
            <w:r>
              <w:rPr>
                <w:rFonts w:hint="eastAsia"/>
                <w:lang w:eastAsia="zh-CN"/>
              </w:rPr>
              <w:t>Simplified 8Rx receiver</w:t>
            </w:r>
          </w:p>
        </w:tc>
      </w:tr>
      <w:tr w:rsidR="00E70BFF" w14:paraId="6B25268D" w14:textId="77777777" w:rsidTr="00243CA6">
        <w:trPr>
          <w:trHeight w:val="476"/>
        </w:trPr>
        <w:tc>
          <w:tcPr>
            <w:tcW w:w="319" w:type="pct"/>
          </w:tcPr>
          <w:p w14:paraId="2544BA3C" w14:textId="046A0697" w:rsidR="00E70BFF" w:rsidRDefault="00E70BFF" w:rsidP="00E70BFF">
            <w:pPr>
              <w:pStyle w:val="TAC"/>
              <w:rPr>
                <w:lang w:eastAsia="zh-CN"/>
              </w:rPr>
            </w:pPr>
            <w:r>
              <w:rPr>
                <w:rFonts w:hint="eastAsia"/>
                <w:lang w:eastAsia="zh-CN"/>
              </w:rPr>
              <w:t>1a</w:t>
            </w:r>
          </w:p>
        </w:tc>
        <w:tc>
          <w:tcPr>
            <w:tcW w:w="351" w:type="pct"/>
          </w:tcPr>
          <w:p w14:paraId="58A957F4" w14:textId="77777777" w:rsidR="00E70BFF" w:rsidRDefault="00E70BFF" w:rsidP="00E70BFF">
            <w:pPr>
              <w:pStyle w:val="TAC"/>
              <w:rPr>
                <w:lang w:eastAsia="zh-CN"/>
              </w:rPr>
            </w:pPr>
            <w:r>
              <w:rPr>
                <w:rFonts w:hint="eastAsia"/>
                <w:lang w:eastAsia="zh-CN"/>
              </w:rPr>
              <w:t>1</w:t>
            </w:r>
          </w:p>
        </w:tc>
        <w:tc>
          <w:tcPr>
            <w:tcW w:w="607" w:type="pct"/>
          </w:tcPr>
          <w:p w14:paraId="73A00268" w14:textId="77777777" w:rsidR="00E70BFF" w:rsidRDefault="00E70BFF" w:rsidP="00E70BFF">
            <w:pPr>
              <w:pStyle w:val="TAC"/>
            </w:pPr>
            <w:r>
              <w:t>10 / 15</w:t>
            </w:r>
          </w:p>
        </w:tc>
        <w:tc>
          <w:tcPr>
            <w:tcW w:w="657" w:type="pct"/>
          </w:tcPr>
          <w:p w14:paraId="5C8936A8" w14:textId="77777777" w:rsidR="00E70BFF" w:rsidRDefault="00E70BFF" w:rsidP="00E70BFF">
            <w:pPr>
              <w:pStyle w:val="TAC"/>
              <w:rPr>
                <w:lang w:eastAsia="zh-CN"/>
              </w:rPr>
            </w:pPr>
            <w:r w:rsidRPr="006D1AD4">
              <w:t>MCS17</w:t>
            </w:r>
          </w:p>
        </w:tc>
        <w:tc>
          <w:tcPr>
            <w:tcW w:w="696" w:type="pct"/>
          </w:tcPr>
          <w:p w14:paraId="1702B402" w14:textId="77777777" w:rsidR="00E70BFF" w:rsidRDefault="00E70BFF" w:rsidP="00E70BFF">
            <w:pPr>
              <w:pStyle w:val="TAC"/>
            </w:pPr>
            <w:r w:rsidRPr="00885F34">
              <w:t>TDLC300-100</w:t>
            </w:r>
          </w:p>
        </w:tc>
        <w:tc>
          <w:tcPr>
            <w:tcW w:w="910" w:type="pct"/>
          </w:tcPr>
          <w:p w14:paraId="5DC0768F" w14:textId="77777777" w:rsidR="00E70BFF" w:rsidRDefault="00E70BFF" w:rsidP="00E70BFF">
            <w:pPr>
              <w:pStyle w:val="TAC"/>
              <w:rPr>
                <w:lang w:eastAsia="zh-CN"/>
              </w:rPr>
            </w:pPr>
            <w:r>
              <w:rPr>
                <w:rFonts w:hint="eastAsia"/>
                <w:lang w:eastAsia="zh-CN"/>
              </w:rPr>
              <w:t>2x8, ULA Low</w:t>
            </w:r>
          </w:p>
        </w:tc>
        <w:tc>
          <w:tcPr>
            <w:tcW w:w="511" w:type="pct"/>
          </w:tcPr>
          <w:p w14:paraId="3B9130E1" w14:textId="54FC0469" w:rsidR="00E70BFF" w:rsidRDefault="00E70BFF" w:rsidP="00E70BFF">
            <w:pPr>
              <w:pStyle w:val="TAC"/>
            </w:pPr>
            <w:r w:rsidRPr="00AA72C7">
              <w:t>8.17</w:t>
            </w:r>
          </w:p>
        </w:tc>
        <w:tc>
          <w:tcPr>
            <w:tcW w:w="516" w:type="pct"/>
          </w:tcPr>
          <w:p w14:paraId="4C0CF4EA" w14:textId="6342179E" w:rsidR="00E70BFF" w:rsidRDefault="00E70BFF" w:rsidP="00E70BFF">
            <w:pPr>
              <w:pStyle w:val="TAC"/>
            </w:pPr>
            <w:r w:rsidRPr="00AA72C7">
              <w:t>11.10</w:t>
            </w:r>
          </w:p>
        </w:tc>
        <w:tc>
          <w:tcPr>
            <w:tcW w:w="433" w:type="pct"/>
          </w:tcPr>
          <w:p w14:paraId="281C924C" w14:textId="799102AE" w:rsidR="00E70BFF" w:rsidRDefault="00E70BFF" w:rsidP="00E70BFF">
            <w:pPr>
              <w:pStyle w:val="TAC"/>
            </w:pPr>
            <w:r w:rsidRPr="00AA72C7">
              <w:t>2.93</w:t>
            </w:r>
          </w:p>
        </w:tc>
      </w:tr>
      <w:tr w:rsidR="00E70BFF" w14:paraId="2BF2FEB7" w14:textId="77777777" w:rsidTr="00243CA6">
        <w:trPr>
          <w:trHeight w:val="476"/>
        </w:trPr>
        <w:tc>
          <w:tcPr>
            <w:tcW w:w="319" w:type="pct"/>
          </w:tcPr>
          <w:p w14:paraId="0B44F13A" w14:textId="728B8507" w:rsidR="00E70BFF" w:rsidRDefault="00E70BFF" w:rsidP="00E70BFF">
            <w:pPr>
              <w:pStyle w:val="TAC"/>
              <w:rPr>
                <w:lang w:eastAsia="zh-CN"/>
              </w:rPr>
            </w:pPr>
            <w:r>
              <w:rPr>
                <w:rFonts w:hint="eastAsia"/>
                <w:lang w:eastAsia="zh-CN"/>
              </w:rPr>
              <w:t>2a</w:t>
            </w:r>
          </w:p>
        </w:tc>
        <w:tc>
          <w:tcPr>
            <w:tcW w:w="351" w:type="pct"/>
          </w:tcPr>
          <w:p w14:paraId="6EE6F73D" w14:textId="77777777" w:rsidR="00E70BFF" w:rsidRDefault="00E70BFF" w:rsidP="00E70BFF">
            <w:pPr>
              <w:pStyle w:val="TAC"/>
              <w:rPr>
                <w:lang w:eastAsia="zh-CN"/>
              </w:rPr>
            </w:pPr>
            <w:r>
              <w:rPr>
                <w:rFonts w:hint="eastAsia"/>
                <w:lang w:eastAsia="zh-CN"/>
              </w:rPr>
              <w:t>2</w:t>
            </w:r>
          </w:p>
        </w:tc>
        <w:tc>
          <w:tcPr>
            <w:tcW w:w="607" w:type="pct"/>
          </w:tcPr>
          <w:p w14:paraId="2DA7CFB4" w14:textId="77777777" w:rsidR="00E70BFF" w:rsidRDefault="00E70BFF" w:rsidP="00E70BFF">
            <w:pPr>
              <w:pStyle w:val="TAC"/>
            </w:pPr>
            <w:r>
              <w:t>10 / 15</w:t>
            </w:r>
          </w:p>
        </w:tc>
        <w:tc>
          <w:tcPr>
            <w:tcW w:w="657" w:type="pct"/>
          </w:tcPr>
          <w:p w14:paraId="19D7FFA3" w14:textId="77777777" w:rsidR="00E70BFF" w:rsidRDefault="00E70BFF" w:rsidP="00E70BFF">
            <w:pPr>
              <w:pStyle w:val="TAC"/>
              <w:rPr>
                <w:lang w:eastAsia="zh-CN"/>
              </w:rPr>
            </w:pPr>
            <w:r w:rsidRPr="006D1AD4">
              <w:t>MCS17</w:t>
            </w:r>
          </w:p>
        </w:tc>
        <w:tc>
          <w:tcPr>
            <w:tcW w:w="696" w:type="pct"/>
          </w:tcPr>
          <w:p w14:paraId="0E76E27D" w14:textId="77777777" w:rsidR="00E70BFF" w:rsidRDefault="00E70BFF" w:rsidP="00E70BFF">
            <w:pPr>
              <w:pStyle w:val="TAC"/>
            </w:pPr>
            <w:r w:rsidRPr="00885F34">
              <w:t>TDLA30-10</w:t>
            </w:r>
          </w:p>
        </w:tc>
        <w:tc>
          <w:tcPr>
            <w:tcW w:w="910" w:type="pct"/>
          </w:tcPr>
          <w:p w14:paraId="01DB99D3" w14:textId="77777777" w:rsidR="00E70BFF" w:rsidRDefault="00E70BFF" w:rsidP="00E70BFF">
            <w:pPr>
              <w:pStyle w:val="TAC"/>
              <w:rPr>
                <w:lang w:eastAsia="zh-CN"/>
              </w:rPr>
            </w:pPr>
            <w:r>
              <w:rPr>
                <w:rFonts w:hint="eastAsia"/>
                <w:lang w:eastAsia="zh-CN"/>
              </w:rPr>
              <w:t>2x8, ULA Low</w:t>
            </w:r>
          </w:p>
        </w:tc>
        <w:tc>
          <w:tcPr>
            <w:tcW w:w="511" w:type="pct"/>
          </w:tcPr>
          <w:p w14:paraId="60A8E0E8" w14:textId="4B20B7D5" w:rsidR="00E70BFF" w:rsidRDefault="00E70BFF" w:rsidP="00E70BFF">
            <w:pPr>
              <w:pStyle w:val="TAC"/>
            </w:pPr>
            <w:r w:rsidRPr="00AA72C7">
              <w:t>9.07</w:t>
            </w:r>
          </w:p>
        </w:tc>
        <w:tc>
          <w:tcPr>
            <w:tcW w:w="516" w:type="pct"/>
          </w:tcPr>
          <w:p w14:paraId="49C91965" w14:textId="41395280" w:rsidR="00E70BFF" w:rsidRDefault="00E70BFF" w:rsidP="00E70BFF">
            <w:pPr>
              <w:pStyle w:val="TAC"/>
            </w:pPr>
            <w:r w:rsidRPr="00AA72C7">
              <w:t>13.25</w:t>
            </w:r>
          </w:p>
        </w:tc>
        <w:tc>
          <w:tcPr>
            <w:tcW w:w="433" w:type="pct"/>
          </w:tcPr>
          <w:p w14:paraId="42E024DD" w14:textId="4F1ED676" w:rsidR="00E70BFF" w:rsidRDefault="00E70BFF" w:rsidP="00E70BFF">
            <w:pPr>
              <w:pStyle w:val="TAC"/>
            </w:pPr>
            <w:r w:rsidRPr="00AA72C7">
              <w:t>4.18</w:t>
            </w:r>
          </w:p>
        </w:tc>
      </w:tr>
      <w:tr w:rsidR="00E70BFF" w14:paraId="41EE67DD" w14:textId="77777777" w:rsidTr="00243CA6">
        <w:trPr>
          <w:trHeight w:val="476"/>
        </w:trPr>
        <w:tc>
          <w:tcPr>
            <w:tcW w:w="319" w:type="pct"/>
            <w:hideMark/>
          </w:tcPr>
          <w:p w14:paraId="24227073" w14:textId="6D7B43E5" w:rsidR="00E70BFF" w:rsidRDefault="00E70BFF" w:rsidP="00E70BFF">
            <w:pPr>
              <w:pStyle w:val="TAC"/>
              <w:rPr>
                <w:lang w:eastAsia="zh-CN"/>
              </w:rPr>
            </w:pPr>
            <w:r>
              <w:rPr>
                <w:rFonts w:hint="eastAsia"/>
                <w:lang w:eastAsia="zh-CN"/>
              </w:rPr>
              <w:t>3a</w:t>
            </w:r>
          </w:p>
        </w:tc>
        <w:tc>
          <w:tcPr>
            <w:tcW w:w="351" w:type="pct"/>
          </w:tcPr>
          <w:p w14:paraId="5840A792" w14:textId="77777777" w:rsidR="00E70BFF" w:rsidRDefault="00E70BFF" w:rsidP="00E70BFF">
            <w:pPr>
              <w:pStyle w:val="TAC"/>
              <w:rPr>
                <w:lang w:eastAsia="zh-CN"/>
              </w:rPr>
            </w:pPr>
            <w:r>
              <w:rPr>
                <w:rFonts w:hint="eastAsia"/>
                <w:lang w:eastAsia="zh-CN"/>
              </w:rPr>
              <w:t>4</w:t>
            </w:r>
          </w:p>
        </w:tc>
        <w:tc>
          <w:tcPr>
            <w:tcW w:w="607" w:type="pct"/>
            <w:hideMark/>
          </w:tcPr>
          <w:p w14:paraId="436963EE" w14:textId="77777777" w:rsidR="00E70BFF" w:rsidRDefault="00E70BFF" w:rsidP="00E70BFF">
            <w:pPr>
              <w:pStyle w:val="TAC"/>
            </w:pPr>
            <w:r>
              <w:t>10 / 15</w:t>
            </w:r>
          </w:p>
        </w:tc>
        <w:tc>
          <w:tcPr>
            <w:tcW w:w="657" w:type="pct"/>
          </w:tcPr>
          <w:p w14:paraId="3D2B7DC6" w14:textId="77777777" w:rsidR="00E70BFF" w:rsidRDefault="00E70BFF" w:rsidP="00E70BFF">
            <w:pPr>
              <w:pStyle w:val="TAC"/>
              <w:rPr>
                <w:lang w:eastAsia="zh-CN"/>
              </w:rPr>
            </w:pPr>
            <w:r w:rsidRPr="006D1AD4">
              <w:t>MCS13</w:t>
            </w:r>
          </w:p>
        </w:tc>
        <w:tc>
          <w:tcPr>
            <w:tcW w:w="696" w:type="pct"/>
            <w:hideMark/>
          </w:tcPr>
          <w:p w14:paraId="4884E660" w14:textId="77777777" w:rsidR="00E70BFF" w:rsidRDefault="00E70BFF" w:rsidP="00E70BFF">
            <w:pPr>
              <w:pStyle w:val="TAC"/>
              <w:rPr>
                <w:lang w:eastAsia="zh-CN"/>
              </w:rPr>
            </w:pPr>
            <w:r w:rsidRPr="00885F34">
              <w:t>TDLA30-10</w:t>
            </w:r>
          </w:p>
        </w:tc>
        <w:tc>
          <w:tcPr>
            <w:tcW w:w="910" w:type="pct"/>
            <w:hideMark/>
          </w:tcPr>
          <w:p w14:paraId="2D86DBB9" w14:textId="77777777" w:rsidR="00E70BFF" w:rsidRDefault="00E70BFF" w:rsidP="00E70BFF">
            <w:pPr>
              <w:pStyle w:val="TAC"/>
            </w:pPr>
            <w:r>
              <w:rPr>
                <w:rFonts w:hint="eastAsia"/>
                <w:lang w:eastAsia="zh-CN"/>
              </w:rPr>
              <w:t>4</w:t>
            </w:r>
            <w:r>
              <w:t>x</w:t>
            </w:r>
            <w:r>
              <w:rPr>
                <w:rFonts w:hint="eastAsia"/>
                <w:lang w:eastAsia="zh-CN"/>
              </w:rPr>
              <w:t>8</w:t>
            </w:r>
            <w:r>
              <w:t>, ULA Low</w:t>
            </w:r>
          </w:p>
        </w:tc>
        <w:tc>
          <w:tcPr>
            <w:tcW w:w="511" w:type="pct"/>
          </w:tcPr>
          <w:p w14:paraId="29A822CC" w14:textId="6D163E29" w:rsidR="00E70BFF" w:rsidRDefault="00E70BFF" w:rsidP="00E70BFF">
            <w:pPr>
              <w:pStyle w:val="TAC"/>
            </w:pPr>
            <w:r w:rsidRPr="00AA72C7">
              <w:t>11.24</w:t>
            </w:r>
          </w:p>
        </w:tc>
        <w:tc>
          <w:tcPr>
            <w:tcW w:w="516" w:type="pct"/>
          </w:tcPr>
          <w:p w14:paraId="324BB6BD" w14:textId="095BAE2C" w:rsidR="00E70BFF" w:rsidRDefault="00E70BFF" w:rsidP="00E70BFF">
            <w:pPr>
              <w:pStyle w:val="TAC"/>
            </w:pPr>
            <w:r w:rsidRPr="00AA72C7">
              <w:t>14.46</w:t>
            </w:r>
          </w:p>
        </w:tc>
        <w:tc>
          <w:tcPr>
            <w:tcW w:w="433" w:type="pct"/>
          </w:tcPr>
          <w:p w14:paraId="1DAE4734" w14:textId="1D358A74" w:rsidR="00E70BFF" w:rsidRDefault="00E70BFF" w:rsidP="00E70BFF">
            <w:pPr>
              <w:pStyle w:val="TAC"/>
            </w:pPr>
            <w:r w:rsidRPr="00AA72C7">
              <w:t>3.22</w:t>
            </w:r>
          </w:p>
        </w:tc>
      </w:tr>
    </w:tbl>
    <w:p w14:paraId="5F956135" w14:textId="77777777" w:rsidR="001C516B" w:rsidRDefault="001C516B" w:rsidP="000F73FB">
      <w:pPr>
        <w:rPr>
          <w:lang w:eastAsia="ja-JP"/>
        </w:rPr>
      </w:pPr>
    </w:p>
    <w:p w14:paraId="5ECC4099" w14:textId="77777777" w:rsidR="00B27A6D" w:rsidRPr="00812D72" w:rsidRDefault="00B27A6D" w:rsidP="000F73FB">
      <w:pPr>
        <w:rPr>
          <w:lang w:eastAsia="ja-JP"/>
        </w:rPr>
      </w:pPr>
    </w:p>
    <w:p w14:paraId="4B539743" w14:textId="7C5A326A" w:rsidR="007261AB" w:rsidRDefault="001C516B" w:rsidP="000F73FB">
      <w:r>
        <w:rPr>
          <w:rFonts w:hint="eastAsia"/>
        </w:rPr>
        <w:lastRenderedPageBreak/>
        <w:t>From the results above we can observe</w:t>
      </w:r>
      <w:r w:rsidR="00C759F6">
        <w:rPr>
          <w:rFonts w:hint="eastAsia"/>
        </w:rPr>
        <w:t xml:space="preserve"> 1</w:t>
      </w:r>
      <w:r w:rsidR="00AD24CF">
        <w:rPr>
          <w:rFonts w:hint="eastAsia"/>
        </w:rPr>
        <w:t xml:space="preserve">.81dB </w:t>
      </w:r>
      <w:r w:rsidR="00273D7C">
        <w:rPr>
          <w:rFonts w:hint="eastAsia"/>
        </w:rPr>
        <w:t xml:space="preserve">and 2.03dB </w:t>
      </w:r>
      <w:r w:rsidR="00AD24CF">
        <w:rPr>
          <w:rFonts w:hint="eastAsia"/>
        </w:rPr>
        <w:t xml:space="preserve">performance difference comparing </w:t>
      </w:r>
      <w:r w:rsidR="009973BE">
        <w:rPr>
          <w:rFonts w:hint="eastAsia"/>
        </w:rPr>
        <w:t xml:space="preserve">the </w:t>
      </w:r>
      <w:r w:rsidR="00AD24CF">
        <w:rPr>
          <w:rFonts w:hint="eastAsia"/>
        </w:rPr>
        <w:t xml:space="preserve">baseline 8Rx receiver with </w:t>
      </w:r>
      <w:r w:rsidR="009973BE">
        <w:rPr>
          <w:rFonts w:hint="eastAsia"/>
        </w:rPr>
        <w:t xml:space="preserve">the simplified 8Rx receiver. </w:t>
      </w:r>
    </w:p>
    <w:p w14:paraId="6F7B2DF1" w14:textId="55030E1E" w:rsidR="001C516B" w:rsidRDefault="00087477" w:rsidP="000F73FB">
      <w:r>
        <w:rPr>
          <w:rFonts w:hint="eastAsia"/>
        </w:rPr>
        <w:t xml:space="preserve">If we look at the performance </w:t>
      </w:r>
      <w:r w:rsidR="00E66A81">
        <w:rPr>
          <w:rFonts w:hint="eastAsia"/>
        </w:rPr>
        <w:t>for</w:t>
      </w:r>
      <w:r>
        <w:rPr>
          <w:rFonts w:hint="eastAsia"/>
        </w:rPr>
        <w:t xml:space="preserve"> Rel-18 8Rx </w:t>
      </w:r>
      <w:r w:rsidR="00E66A81">
        <w:rPr>
          <w:rFonts w:hint="eastAsia"/>
        </w:rPr>
        <w:t>PDSCH demodulation</w:t>
      </w:r>
      <w:r>
        <w:rPr>
          <w:rFonts w:hint="eastAsia"/>
        </w:rPr>
        <w:t xml:space="preserve">, </w:t>
      </w:r>
      <w:r w:rsidR="00BC64E1">
        <w:rPr>
          <w:rFonts w:hint="eastAsia"/>
        </w:rPr>
        <w:t>around 2dB</w:t>
      </w:r>
      <w:r w:rsidR="00E66A81">
        <w:rPr>
          <w:rFonts w:hint="eastAsia"/>
        </w:rPr>
        <w:t xml:space="preserve"> gap</w:t>
      </w:r>
      <w:r w:rsidR="006A7C14">
        <w:rPr>
          <w:rFonts w:hint="eastAsia"/>
        </w:rPr>
        <w:t xml:space="preserve"> between the baseline 8Rx receiver and the simplified 8Rx receiver</w:t>
      </w:r>
      <w:r w:rsidR="00E66A81">
        <w:rPr>
          <w:rFonts w:hint="eastAsia"/>
        </w:rPr>
        <w:t xml:space="preserve"> has been observed </w:t>
      </w:r>
      <w:r w:rsidR="006A7C14">
        <w:rPr>
          <w:rFonts w:hint="eastAsia"/>
        </w:rPr>
        <w:t xml:space="preserve">among different companies results, and </w:t>
      </w:r>
      <w:r w:rsidR="00274062">
        <w:rPr>
          <w:rFonts w:hint="eastAsia"/>
        </w:rPr>
        <w:t>it</w:t>
      </w:r>
      <w:r w:rsidR="00274062">
        <w:t>’</w:t>
      </w:r>
      <w:r w:rsidR="00274062">
        <w:rPr>
          <w:rFonts w:hint="eastAsia"/>
        </w:rPr>
        <w:t xml:space="preserve">s agreed to defined two sets of </w:t>
      </w:r>
      <w:r w:rsidR="00274062">
        <w:t>requirements</w:t>
      </w:r>
      <w:r w:rsidR="00274062">
        <w:rPr>
          <w:rFonts w:hint="eastAsia"/>
        </w:rPr>
        <w:t xml:space="preserve"> to cover both receivers. </w:t>
      </w:r>
      <w:r w:rsidR="006A7C14">
        <w:rPr>
          <w:rFonts w:hint="eastAsia"/>
        </w:rPr>
        <w:t xml:space="preserve"> </w:t>
      </w:r>
    </w:p>
    <w:p w14:paraId="2AAE2BC2" w14:textId="4175F586" w:rsidR="001C516B" w:rsidRPr="001C516B" w:rsidRDefault="001C516B" w:rsidP="000F73FB">
      <w:pPr>
        <w:rPr>
          <w:b/>
          <w:bCs/>
          <w:i/>
          <w:iCs/>
        </w:rPr>
      </w:pPr>
      <w:r w:rsidRPr="001C516B">
        <w:rPr>
          <w:rFonts w:hint="eastAsia"/>
          <w:b/>
          <w:bCs/>
          <w:i/>
          <w:iCs/>
        </w:rPr>
        <w:t>Observation 1:</w:t>
      </w:r>
      <w:r w:rsidR="00CA024E">
        <w:rPr>
          <w:rFonts w:hint="eastAsia"/>
          <w:b/>
          <w:bCs/>
          <w:i/>
          <w:iCs/>
        </w:rPr>
        <w:t xml:space="preserve"> Around 2dB gap has been observed </w:t>
      </w:r>
      <w:r w:rsidR="008325AA">
        <w:rPr>
          <w:rFonts w:hint="eastAsia"/>
          <w:b/>
          <w:bCs/>
          <w:i/>
          <w:iCs/>
        </w:rPr>
        <w:t xml:space="preserve">between the performance of the baseline 8Rx receiver and the simplified 8Rx </w:t>
      </w:r>
      <w:proofErr w:type="gramStart"/>
      <w:r w:rsidR="008325AA">
        <w:rPr>
          <w:rFonts w:hint="eastAsia"/>
          <w:b/>
          <w:bCs/>
          <w:i/>
          <w:iCs/>
        </w:rPr>
        <w:t>receiver</w:t>
      </w:r>
      <w:proofErr w:type="gramEnd"/>
    </w:p>
    <w:p w14:paraId="4A177DEE" w14:textId="744CE658" w:rsidR="000B71E4" w:rsidRDefault="000B71E4" w:rsidP="00896373">
      <w:pPr>
        <w:jc w:val="both"/>
        <w:rPr>
          <w:b/>
          <w:bCs/>
          <w:i/>
          <w:iCs/>
        </w:rPr>
      </w:pPr>
      <w:r w:rsidRPr="005E7A84">
        <w:rPr>
          <w:rFonts w:hint="eastAsia"/>
          <w:b/>
          <w:bCs/>
          <w:i/>
          <w:iCs/>
        </w:rPr>
        <w:t xml:space="preserve">Proposal 1: </w:t>
      </w:r>
      <w:r w:rsidR="00FF36E8" w:rsidRPr="005E7A84">
        <w:rPr>
          <w:rFonts w:hint="eastAsia"/>
          <w:b/>
          <w:bCs/>
          <w:i/>
          <w:iCs/>
        </w:rPr>
        <w:t xml:space="preserve">Define </w:t>
      </w:r>
      <w:r w:rsidR="004A30CB">
        <w:rPr>
          <w:rFonts w:hint="eastAsia"/>
          <w:b/>
          <w:bCs/>
          <w:i/>
          <w:iCs/>
        </w:rPr>
        <w:t xml:space="preserve">two sets of requirements for the baseline receiver and the simplified receiver </w:t>
      </w:r>
      <w:proofErr w:type="gramStart"/>
      <w:r w:rsidR="004A30CB">
        <w:rPr>
          <w:rFonts w:hint="eastAsia"/>
          <w:b/>
          <w:bCs/>
          <w:i/>
          <w:iCs/>
        </w:rPr>
        <w:t>respectively</w:t>
      </w:r>
      <w:proofErr w:type="gramEnd"/>
    </w:p>
    <w:p w14:paraId="14A22057" w14:textId="669452B4" w:rsidR="00E85A8B" w:rsidRPr="00E85A8B" w:rsidRDefault="00C170C3" w:rsidP="00E85A8B">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417AB8">
        <w:rPr>
          <w:rFonts w:ascii="Arial" w:eastAsia="MS Mincho" w:hAnsi="Arial" w:cs="Times New Roman"/>
          <w:color w:val="auto"/>
          <w:kern w:val="0"/>
          <w:sz w:val="32"/>
          <w:szCs w:val="20"/>
          <w:lang w:eastAsia="ja-JP"/>
          <w14:ligatures w14:val="none"/>
        </w:rPr>
        <w:t>2.</w:t>
      </w:r>
      <w:r w:rsidR="005E7A84">
        <w:rPr>
          <w:rFonts w:ascii="Arial" w:eastAsiaTheme="minorEastAsia" w:hAnsi="Arial" w:cs="Times New Roman" w:hint="eastAsia"/>
          <w:color w:val="auto"/>
          <w:kern w:val="0"/>
          <w:sz w:val="32"/>
          <w:szCs w:val="20"/>
          <w14:ligatures w14:val="none"/>
        </w:rPr>
        <w:t>2</w:t>
      </w:r>
      <w:r w:rsidRPr="00417AB8">
        <w:rPr>
          <w:rFonts w:ascii="Arial" w:eastAsia="MS Mincho" w:hAnsi="Arial" w:cs="Times New Roman"/>
          <w:color w:val="auto"/>
          <w:kern w:val="0"/>
          <w:sz w:val="32"/>
          <w:szCs w:val="20"/>
          <w:lang w:eastAsia="ja-JP"/>
          <w14:ligatures w14:val="none"/>
        </w:rPr>
        <w:tab/>
      </w:r>
      <w:r w:rsidR="005E7A84">
        <w:rPr>
          <w:rFonts w:ascii="Arial" w:eastAsiaTheme="minorEastAsia" w:hAnsi="Arial" w:cs="Times New Roman" w:hint="eastAsia"/>
          <w:color w:val="auto"/>
          <w:kern w:val="0"/>
          <w:sz w:val="32"/>
          <w:szCs w:val="20"/>
          <w14:ligatures w14:val="none"/>
        </w:rPr>
        <w:t>BS performance requirements</w:t>
      </w:r>
      <w:r w:rsidR="00E85A8B">
        <w:rPr>
          <w:rFonts w:ascii="Times New Roman" w:hAnsi="Times New Roman" w:cs="Times New Roman"/>
          <w:noProof/>
          <w:kern w:val="0"/>
          <w:sz w:val="24"/>
          <w:szCs w:val="24"/>
          <w14:ligatures w14:val="none"/>
        </w:rPr>
        <mc:AlternateContent>
          <mc:Choice Requires="wps">
            <w:drawing>
              <wp:anchor distT="0" distB="0" distL="114300" distR="114300" simplePos="0" relativeHeight="251659264" behindDoc="0" locked="0" layoutInCell="1" allowOverlap="1" wp14:anchorId="6DF219E6" wp14:editId="7BD888DB">
                <wp:simplePos x="0" y="0"/>
                <wp:positionH relativeFrom="margin">
                  <wp:align>right</wp:align>
                </wp:positionH>
                <wp:positionV relativeFrom="paragraph">
                  <wp:posOffset>509270</wp:posOffset>
                </wp:positionV>
                <wp:extent cx="5667375" cy="1767840"/>
                <wp:effectExtent l="0" t="0" r="28575" b="13970"/>
                <wp:wrapTopAndBottom/>
                <wp:docPr id="2073497864" name="Text Box 1"/>
                <wp:cNvGraphicFramePr/>
                <a:graphic xmlns:a="http://schemas.openxmlformats.org/drawingml/2006/main">
                  <a:graphicData uri="http://schemas.microsoft.com/office/word/2010/wordprocessingShape">
                    <wps:wsp>
                      <wps:cNvSpPr txBox="1"/>
                      <wps:spPr>
                        <a:xfrm>
                          <a:off x="0" y="0"/>
                          <a:ext cx="5667375" cy="1767840"/>
                        </a:xfrm>
                        <a:prstGeom prst="rect">
                          <a:avLst/>
                        </a:prstGeom>
                        <a:noFill/>
                        <a:ln w="6350">
                          <a:solidFill>
                            <a:prstClr val="black"/>
                          </a:solidFill>
                        </a:ln>
                      </wps:spPr>
                      <wps:txbx>
                        <w:txbxContent>
                          <w:p w14:paraId="178FABEB" w14:textId="77777777" w:rsidR="00E85A8B" w:rsidRDefault="00E85A8B" w:rsidP="00E85A8B">
                            <w:pPr>
                              <w:rPr>
                                <w:b/>
                                <w:u w:val="single"/>
                              </w:rPr>
                            </w:pPr>
                            <w:r>
                              <w:rPr>
                                <w:b/>
                                <w:u w:val="single"/>
                              </w:rPr>
                              <w:t>Test scenarios</w:t>
                            </w:r>
                          </w:p>
                          <w:p w14:paraId="7DC3025A" w14:textId="77777777" w:rsidR="00E85A8B" w:rsidRPr="00A11C1A" w:rsidRDefault="00E85A8B" w:rsidP="00E85A8B">
                            <w:pPr>
                              <w:pStyle w:val="ListParagraph"/>
                              <w:numPr>
                                <w:ilvl w:val="0"/>
                                <w:numId w:val="15"/>
                              </w:numPr>
                              <w:snapToGrid w:val="0"/>
                              <w:spacing w:before="60" w:after="60" w:line="240" w:lineRule="auto"/>
                              <w:ind w:left="284" w:hanging="284"/>
                              <w:contextualSpacing w:val="0"/>
                              <w:rPr>
                                <w:rFonts w:eastAsia="SimSun"/>
                              </w:rPr>
                            </w:pPr>
                            <w:r>
                              <w:rPr>
                                <w:rFonts w:eastAsia="SimSun"/>
                              </w:rPr>
                              <w:t xml:space="preserve">On </w:t>
                            </w:r>
                            <w:r w:rsidRPr="005F5CD1">
                              <w:t>HomNet and HetNet scenarios</w:t>
                            </w:r>
                            <w:r w:rsidRPr="00A11C1A">
                              <w:rPr>
                                <w:rFonts w:eastAsia="SimSun"/>
                              </w:rPr>
                              <w:t>:</w:t>
                            </w:r>
                          </w:p>
                          <w:p w14:paraId="3D3E2870" w14:textId="77777777" w:rsidR="00E85A8B" w:rsidRPr="000565D5" w:rsidRDefault="00E85A8B" w:rsidP="00E85A8B">
                            <w:pPr>
                              <w:widowControl w:val="0"/>
                              <w:numPr>
                                <w:ilvl w:val="1"/>
                                <w:numId w:val="14"/>
                              </w:numPr>
                              <w:tabs>
                                <w:tab w:val="left" w:pos="484"/>
                                <w:tab w:val="left" w:pos="709"/>
                                <w:tab w:val="left" w:pos="1440"/>
                                <w:tab w:val="left" w:pos="1701"/>
                              </w:tabs>
                              <w:autoSpaceDN w:val="0"/>
                              <w:snapToGrid w:val="0"/>
                              <w:spacing w:before="60" w:after="60" w:line="240" w:lineRule="auto"/>
                              <w:ind w:leftChars="213" w:left="752" w:hanging="283"/>
                            </w:pPr>
                            <w:r>
                              <w:t>FFS whether to introduce additional applicability rule.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DF219E6" id="_x0000_t202" coordsize="21600,21600" o:spt="202" path="m,l,21600r21600,l21600,xe">
                <v:stroke joinstyle="miter"/>
                <v:path gradientshapeok="t" o:connecttype="rect"/>
              </v:shapetype>
              <v:shape id="Text Box 1" o:spid="_x0000_s1026" type="#_x0000_t202" style="position:absolute;left:0;text-align:left;margin-left:395.05pt;margin-top:40.1pt;width:446.25pt;height:139.2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" filled="f" strokeweight=".5pt">
                <v:textbox style="mso-fit-shape-to-text:t">
                  <w:txbxContent>
                    <w:p w14:paraId="178FABEB" w14:textId="77777777" w:rsidR="00E85A8B" w:rsidRDefault="00E85A8B" w:rsidP="00E85A8B">
                      <w:pPr>
                        <w:rPr>
                          <w:b/>
                          <w:u w:val="single"/>
                        </w:rPr>
                      </w:pPr>
                      <w:r>
                        <w:rPr>
                          <w:b/>
                          <w:u w:val="single"/>
                        </w:rPr>
                        <w:t>Test scenarios</w:t>
                      </w:r>
                    </w:p>
                    <w:p w14:paraId="7DC3025A" w14:textId="77777777" w:rsidR="00E85A8B" w:rsidRPr="00A11C1A" w:rsidRDefault="00E85A8B" w:rsidP="00E85A8B">
                      <w:pPr>
                        <w:pStyle w:val="ListParagraph"/>
                        <w:numPr>
                          <w:ilvl w:val="0"/>
                          <w:numId w:val="15"/>
                        </w:numPr>
                        <w:snapToGrid w:val="0"/>
                        <w:spacing w:before="60" w:after="60" w:line="240" w:lineRule="auto"/>
                        <w:ind w:left="284" w:hanging="284"/>
                        <w:contextualSpacing w:val="0"/>
                        <w:rPr>
                          <w:rFonts w:eastAsia="SimSun"/>
                        </w:rPr>
                      </w:pPr>
                      <w:r>
                        <w:rPr>
                          <w:rFonts w:eastAsia="SimSun"/>
                        </w:rPr>
                        <w:t xml:space="preserve">On </w:t>
                      </w:r>
                      <w:r w:rsidRPr="005F5CD1">
                        <w:t>HomNet and HetNet scenarios</w:t>
                      </w:r>
                      <w:r w:rsidRPr="00A11C1A">
                        <w:rPr>
                          <w:rFonts w:eastAsia="SimSun"/>
                        </w:rPr>
                        <w:t>:</w:t>
                      </w:r>
                    </w:p>
                    <w:p w14:paraId="3D3E2870" w14:textId="77777777" w:rsidR="00E85A8B" w:rsidRPr="000565D5" w:rsidRDefault="00E85A8B" w:rsidP="00E85A8B">
                      <w:pPr>
                        <w:widowControl w:val="0"/>
                        <w:numPr>
                          <w:ilvl w:val="1"/>
                          <w:numId w:val="14"/>
                        </w:numPr>
                        <w:tabs>
                          <w:tab w:val="left" w:pos="484"/>
                          <w:tab w:val="left" w:pos="709"/>
                          <w:tab w:val="left" w:pos="1440"/>
                          <w:tab w:val="left" w:pos="1701"/>
                        </w:tabs>
                        <w:autoSpaceDN w:val="0"/>
                        <w:snapToGrid w:val="0"/>
                        <w:spacing w:before="60" w:after="60" w:line="240" w:lineRule="auto"/>
                        <w:ind w:leftChars="213" w:left="752" w:hanging="283"/>
                      </w:pPr>
                      <w:r>
                        <w:t>FFS whether to introduce additional applicability rule.</w:t>
                      </w:r>
                    </w:p>
                  </w:txbxContent>
                </v:textbox>
                <w10:wrap type="topAndBottom" anchorx="margin"/>
              </v:shape>
            </w:pict>
          </mc:Fallback>
        </mc:AlternateContent>
      </w:r>
      <w:r w:rsidR="0034486E">
        <w:rPr>
          <w:rFonts w:ascii="Arial" w:eastAsiaTheme="minorEastAsia" w:hAnsi="Arial" w:cs="Times New Roman" w:hint="eastAsia"/>
          <w:color w:val="auto"/>
          <w:kern w:val="0"/>
          <w:sz w:val="32"/>
          <w:szCs w:val="20"/>
          <w14:ligatures w14:val="none"/>
        </w:rPr>
        <w:t>s</w:t>
      </w:r>
    </w:p>
    <w:p w14:paraId="2ABF604E" w14:textId="77777777" w:rsidR="00E85A8B" w:rsidRDefault="00E85A8B" w:rsidP="00E85A8B"/>
    <w:p w14:paraId="0ADE5ABE" w14:textId="2B0667BE" w:rsidR="00E85A8B" w:rsidRPr="00373437" w:rsidRDefault="00E85A8B" w:rsidP="00E85A8B">
      <w:pPr>
        <w:rPr>
          <w:rFonts w:cstheme="minorHAnsi"/>
        </w:rPr>
      </w:pPr>
      <w:r w:rsidRPr="00373437">
        <w:rPr>
          <w:rFonts w:cstheme="minorHAnsi"/>
        </w:rPr>
        <w:t>As per [</w:t>
      </w:r>
      <w:r w:rsidR="002D7ACC">
        <w:rPr>
          <w:rFonts w:cstheme="minorHAnsi" w:hint="eastAsia"/>
        </w:rPr>
        <w:t>2</w:t>
      </w:r>
      <w:r w:rsidRPr="00373437">
        <w:rPr>
          <w:rFonts w:cstheme="minorHAnsi"/>
        </w:rPr>
        <w:t>], both Hom</w:t>
      </w:r>
      <w:r w:rsidR="002D7ACC">
        <w:rPr>
          <w:rFonts w:cstheme="minorHAnsi" w:hint="eastAsia"/>
        </w:rPr>
        <w:t xml:space="preserve">ogenous </w:t>
      </w:r>
      <w:r w:rsidRPr="00373437">
        <w:rPr>
          <w:rFonts w:cstheme="minorHAnsi"/>
        </w:rPr>
        <w:t>net</w:t>
      </w:r>
      <w:r w:rsidR="002D7ACC">
        <w:rPr>
          <w:rFonts w:cstheme="minorHAnsi" w:hint="eastAsia"/>
        </w:rPr>
        <w:t>work</w:t>
      </w:r>
      <w:r w:rsidR="00D30086">
        <w:rPr>
          <w:rFonts w:cstheme="minorHAnsi" w:hint="eastAsia"/>
        </w:rPr>
        <w:t xml:space="preserve"> (HomNet)</w:t>
      </w:r>
      <w:r w:rsidRPr="00373437">
        <w:rPr>
          <w:rFonts w:cstheme="minorHAnsi"/>
        </w:rPr>
        <w:t xml:space="preserve"> and Het</w:t>
      </w:r>
      <w:r w:rsidR="00D30086">
        <w:rPr>
          <w:rFonts w:cstheme="minorHAnsi" w:hint="eastAsia"/>
        </w:rPr>
        <w:t xml:space="preserve">erogenous </w:t>
      </w:r>
      <w:r w:rsidRPr="00373437">
        <w:rPr>
          <w:rFonts w:cstheme="minorHAnsi"/>
        </w:rPr>
        <w:t>net</w:t>
      </w:r>
      <w:r w:rsidR="00D30086">
        <w:rPr>
          <w:rFonts w:cstheme="minorHAnsi" w:hint="eastAsia"/>
        </w:rPr>
        <w:t>work (HetNet)</w:t>
      </w:r>
      <w:r w:rsidRPr="00373437">
        <w:rPr>
          <w:rFonts w:cstheme="minorHAnsi"/>
        </w:rPr>
        <w:t xml:space="preserve"> scenarios are agreed to define the BS requirements for Rel-19 MMSE-IRC. Therefore, we could introduce manufactory declaration followed by appropriate applicability in Table 4.6 of TS 38.141-1 for BS type 1-C and type 1-H. </w:t>
      </w:r>
    </w:p>
    <w:p w14:paraId="0F4BECAA" w14:textId="77777777" w:rsidR="00E85A8B" w:rsidRPr="00373437" w:rsidRDefault="00E85A8B" w:rsidP="00E85A8B">
      <w:pPr>
        <w:rPr>
          <w:rFonts w:cstheme="minorHAnsi"/>
        </w:rPr>
      </w:pPr>
      <w:r w:rsidRPr="00373437">
        <w:rPr>
          <w:rFonts w:cstheme="minorHAnsi"/>
        </w:rPr>
        <w:t xml:space="preserve">As introduced in LTE in TS 36.141 (Sec. 8.2.6.5), note has been added in the requirements table to only consider Wide Area BS for the enhanced performance PUSCH requirements with synchronous interference. A similar approach can be followed with Sec. 8 of TS 38.141-1 in NR for different BS classes (Home BS, Local Area </w:t>
      </w:r>
      <w:proofErr w:type="gramStart"/>
      <w:r w:rsidRPr="00373437">
        <w:rPr>
          <w:rFonts w:cstheme="minorHAnsi"/>
        </w:rPr>
        <w:t>BS</w:t>
      </w:r>
      <w:proofErr w:type="gramEnd"/>
      <w:r w:rsidRPr="00373437">
        <w:rPr>
          <w:rFonts w:cstheme="minorHAnsi"/>
        </w:rPr>
        <w:t xml:space="preserve"> and Wide Area BS) for both BS types.</w:t>
      </w:r>
    </w:p>
    <w:p w14:paraId="6EC2EDBA" w14:textId="2FD6E5C0" w:rsidR="00E85A8B" w:rsidRPr="00373437" w:rsidRDefault="00E85A8B" w:rsidP="00E85A8B">
      <w:pPr>
        <w:rPr>
          <w:rFonts w:cstheme="minorHAnsi"/>
          <w:b/>
          <w:bCs/>
          <w:i/>
          <w:iCs/>
        </w:rPr>
      </w:pPr>
      <w:r w:rsidRPr="00373437">
        <w:rPr>
          <w:rFonts w:cstheme="minorHAnsi"/>
          <w:b/>
          <w:bCs/>
          <w:i/>
          <w:iCs/>
        </w:rPr>
        <w:t xml:space="preserve">Proposal </w:t>
      </w:r>
      <w:r w:rsidR="0034486E" w:rsidRPr="00373437">
        <w:rPr>
          <w:rFonts w:cstheme="minorHAnsi"/>
          <w:b/>
          <w:bCs/>
          <w:i/>
          <w:iCs/>
        </w:rPr>
        <w:t>2</w:t>
      </w:r>
      <w:r w:rsidR="00D6663C">
        <w:rPr>
          <w:rFonts w:cstheme="minorHAnsi"/>
          <w:b/>
          <w:bCs/>
          <w:i/>
          <w:iCs/>
        </w:rPr>
        <w:tab/>
      </w:r>
      <w:r w:rsidRPr="00373437">
        <w:rPr>
          <w:rFonts w:cstheme="minorHAnsi"/>
          <w:b/>
          <w:bCs/>
          <w:i/>
          <w:iCs/>
        </w:rPr>
        <w:t xml:space="preserve"> Introduce new manufactory declarations and applicability rules. </w:t>
      </w:r>
    </w:p>
    <w:p w14:paraId="4726ECB6" w14:textId="77777777" w:rsidR="00E85A8B" w:rsidRPr="007559CC" w:rsidRDefault="00E85A8B" w:rsidP="00E85A8B">
      <w:pPr>
        <w:pStyle w:val="TH"/>
      </w:pPr>
      <w:r w:rsidRPr="008C3753">
        <w:t xml:space="preserve">Table 4.6-1 Manufacturer declarations for </w:t>
      </w:r>
      <w:r w:rsidRPr="008C3753">
        <w:rPr>
          <w:i/>
        </w:rPr>
        <w:t>BS type 1-C</w:t>
      </w:r>
      <w:r w:rsidRPr="008C3753">
        <w:t xml:space="preserve"> and </w:t>
      </w:r>
      <w:r w:rsidRPr="008C3753">
        <w:rPr>
          <w:i/>
        </w:rPr>
        <w:t>BS type 1-H</w:t>
      </w:r>
      <w:r w:rsidRPr="008C3753">
        <w:t xml:space="preserve"> conducted test </w:t>
      </w:r>
      <w:proofErr w:type="gramStart"/>
      <w:r w:rsidRPr="008C3753">
        <w:t>requirements</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E85A8B" w:rsidRPr="008C3753" w14:paraId="3CA7471C" w14:textId="77777777" w:rsidTr="00C21025">
        <w:trPr>
          <w:cantSplit/>
          <w:jc w:val="center"/>
        </w:trPr>
        <w:tc>
          <w:tcPr>
            <w:tcW w:w="1416" w:type="dxa"/>
          </w:tcPr>
          <w:p w14:paraId="3B53CA93" w14:textId="77777777" w:rsidR="00E85A8B" w:rsidRPr="008C3753" w:rsidRDefault="00E85A8B" w:rsidP="00C21025">
            <w:pPr>
              <w:pStyle w:val="TAH"/>
            </w:pPr>
            <w:r w:rsidRPr="008C3753">
              <w:t>Declaration identifier</w:t>
            </w:r>
          </w:p>
        </w:tc>
        <w:tc>
          <w:tcPr>
            <w:tcW w:w="2338" w:type="dxa"/>
          </w:tcPr>
          <w:p w14:paraId="188F35AF" w14:textId="77777777" w:rsidR="00E85A8B" w:rsidRPr="008C3753" w:rsidRDefault="00E85A8B" w:rsidP="00C21025">
            <w:pPr>
              <w:pStyle w:val="TAH"/>
            </w:pPr>
            <w:r w:rsidRPr="008C3753">
              <w:t>Declaration</w:t>
            </w:r>
          </w:p>
        </w:tc>
        <w:tc>
          <w:tcPr>
            <w:tcW w:w="4252" w:type="dxa"/>
          </w:tcPr>
          <w:p w14:paraId="490B2A9A" w14:textId="77777777" w:rsidR="00E85A8B" w:rsidRPr="008C3753" w:rsidRDefault="00E85A8B" w:rsidP="00C21025">
            <w:pPr>
              <w:pStyle w:val="TAH"/>
            </w:pPr>
            <w:r w:rsidRPr="008C3753">
              <w:t>Description</w:t>
            </w:r>
          </w:p>
        </w:tc>
        <w:tc>
          <w:tcPr>
            <w:tcW w:w="1771" w:type="dxa"/>
            <w:gridSpan w:val="2"/>
          </w:tcPr>
          <w:p w14:paraId="4C6E4058" w14:textId="77777777" w:rsidR="00E85A8B" w:rsidRPr="008C3753" w:rsidRDefault="00E85A8B" w:rsidP="00C21025">
            <w:pPr>
              <w:pStyle w:val="TAH"/>
            </w:pPr>
            <w:r w:rsidRPr="008C3753">
              <w:t>Applicability</w:t>
            </w:r>
          </w:p>
        </w:tc>
      </w:tr>
      <w:tr w:rsidR="00E85A8B" w:rsidRPr="008C3753" w14:paraId="050DB81B" w14:textId="77777777" w:rsidTr="00C21025">
        <w:trPr>
          <w:cantSplit/>
          <w:jc w:val="center"/>
        </w:trPr>
        <w:tc>
          <w:tcPr>
            <w:tcW w:w="1416" w:type="dxa"/>
          </w:tcPr>
          <w:p w14:paraId="785FE086" w14:textId="77777777" w:rsidR="00E85A8B" w:rsidRPr="008C3753" w:rsidRDefault="00E85A8B" w:rsidP="00C21025">
            <w:pPr>
              <w:pStyle w:val="TAH"/>
            </w:pPr>
          </w:p>
        </w:tc>
        <w:tc>
          <w:tcPr>
            <w:tcW w:w="2338" w:type="dxa"/>
          </w:tcPr>
          <w:p w14:paraId="11356F57" w14:textId="77777777" w:rsidR="00E85A8B" w:rsidRPr="008C3753" w:rsidRDefault="00E85A8B" w:rsidP="00C21025">
            <w:pPr>
              <w:pStyle w:val="TAH"/>
            </w:pPr>
          </w:p>
        </w:tc>
        <w:tc>
          <w:tcPr>
            <w:tcW w:w="4252" w:type="dxa"/>
          </w:tcPr>
          <w:p w14:paraId="49FD1D6B" w14:textId="77777777" w:rsidR="00E85A8B" w:rsidRPr="008C3753" w:rsidRDefault="00E85A8B" w:rsidP="00C21025">
            <w:pPr>
              <w:pStyle w:val="TAH"/>
            </w:pPr>
          </w:p>
        </w:tc>
        <w:tc>
          <w:tcPr>
            <w:tcW w:w="851" w:type="dxa"/>
          </w:tcPr>
          <w:p w14:paraId="0E5E7049" w14:textId="77777777" w:rsidR="00E85A8B" w:rsidRPr="008C3753" w:rsidRDefault="00E85A8B" w:rsidP="00C21025">
            <w:pPr>
              <w:pStyle w:val="TAH"/>
            </w:pPr>
            <w:r w:rsidRPr="008C3753">
              <w:rPr>
                <w:i/>
              </w:rPr>
              <w:t>BS type 1-C</w:t>
            </w:r>
          </w:p>
        </w:tc>
        <w:tc>
          <w:tcPr>
            <w:tcW w:w="920" w:type="dxa"/>
          </w:tcPr>
          <w:p w14:paraId="58064EE6" w14:textId="77777777" w:rsidR="00E85A8B" w:rsidRPr="008C3753" w:rsidRDefault="00E85A8B" w:rsidP="00C21025">
            <w:pPr>
              <w:pStyle w:val="TAH"/>
            </w:pPr>
            <w:r w:rsidRPr="008C3753">
              <w:rPr>
                <w:i/>
              </w:rPr>
              <w:t>BS type 1-H</w:t>
            </w:r>
          </w:p>
        </w:tc>
      </w:tr>
      <w:tr w:rsidR="00E85A8B" w:rsidRPr="008C3753" w14:paraId="6CB6D38D" w14:textId="77777777" w:rsidTr="00C21025">
        <w:trPr>
          <w:cantSplit/>
          <w:jc w:val="center"/>
        </w:trPr>
        <w:tc>
          <w:tcPr>
            <w:tcW w:w="1416" w:type="dxa"/>
          </w:tcPr>
          <w:p w14:paraId="7A5CA285" w14:textId="77777777" w:rsidR="00E85A8B" w:rsidRPr="00002B85" w:rsidRDefault="00E85A8B" w:rsidP="00C21025">
            <w:pPr>
              <w:pStyle w:val="TAL"/>
              <w:rPr>
                <w:lang w:eastAsia="zh-CN"/>
              </w:rPr>
            </w:pPr>
            <w:r w:rsidRPr="008C3753">
              <w:t>D.</w:t>
            </w:r>
            <w:r>
              <w:rPr>
                <w:rFonts w:hint="eastAsia"/>
                <w:lang w:eastAsia="zh-CN"/>
              </w:rPr>
              <w:t>xxx</w:t>
            </w:r>
          </w:p>
        </w:tc>
        <w:tc>
          <w:tcPr>
            <w:tcW w:w="2338" w:type="dxa"/>
          </w:tcPr>
          <w:p w14:paraId="4ED3C9CB" w14:textId="77777777" w:rsidR="00E85A8B" w:rsidRPr="00002B85" w:rsidRDefault="00E85A8B" w:rsidP="00C21025">
            <w:pPr>
              <w:pStyle w:val="TAL"/>
              <w:rPr>
                <w:lang w:eastAsia="zh-CN"/>
              </w:rPr>
            </w:pPr>
            <w:r>
              <w:rPr>
                <w:rFonts w:hint="eastAsia"/>
                <w:lang w:eastAsia="zh-CN"/>
              </w:rPr>
              <w:t xml:space="preserve">MMSE-IRC </w:t>
            </w:r>
            <w:r>
              <w:rPr>
                <w:lang w:eastAsia="zh-CN"/>
              </w:rPr>
              <w:t>receiver</w:t>
            </w:r>
          </w:p>
        </w:tc>
        <w:tc>
          <w:tcPr>
            <w:tcW w:w="4252" w:type="dxa"/>
          </w:tcPr>
          <w:p w14:paraId="2DF145CB" w14:textId="5A36866F" w:rsidR="00E85A8B" w:rsidRPr="008C3753" w:rsidRDefault="00E85A8B" w:rsidP="00C21025">
            <w:pPr>
              <w:pStyle w:val="TAL"/>
            </w:pPr>
            <w:r w:rsidRPr="008C3753">
              <w:t xml:space="preserve">Declaration of </w:t>
            </w:r>
            <w:r>
              <w:t xml:space="preserve">BS </w:t>
            </w:r>
            <w:r>
              <w:rPr>
                <w:rFonts w:hint="eastAsia"/>
                <w:lang w:eastAsia="zh-CN"/>
              </w:rPr>
              <w:t>support</w:t>
            </w:r>
            <w:r w:rsidR="0079271C">
              <w:rPr>
                <w:rFonts w:hint="eastAsia"/>
                <w:lang w:eastAsia="zh-CN"/>
              </w:rPr>
              <w:t>ing</w:t>
            </w:r>
            <w:r>
              <w:rPr>
                <w:rFonts w:hint="eastAsia"/>
                <w:lang w:eastAsia="zh-CN"/>
              </w:rPr>
              <w:t xml:space="preserve"> MMSE-IRC </w:t>
            </w:r>
            <w:r>
              <w:rPr>
                <w:lang w:eastAsia="zh-CN"/>
              </w:rPr>
              <w:t>receiver.</w:t>
            </w:r>
          </w:p>
        </w:tc>
        <w:tc>
          <w:tcPr>
            <w:tcW w:w="851" w:type="dxa"/>
          </w:tcPr>
          <w:p w14:paraId="1C0F3672" w14:textId="77777777" w:rsidR="00E85A8B" w:rsidRPr="008C3753" w:rsidRDefault="00E85A8B" w:rsidP="00C21025">
            <w:pPr>
              <w:pStyle w:val="TAL"/>
            </w:pPr>
            <w:r w:rsidRPr="008C3753">
              <w:t>x</w:t>
            </w:r>
          </w:p>
        </w:tc>
        <w:tc>
          <w:tcPr>
            <w:tcW w:w="920" w:type="dxa"/>
          </w:tcPr>
          <w:p w14:paraId="0EA861A6" w14:textId="77777777" w:rsidR="00E85A8B" w:rsidRPr="008C3753" w:rsidRDefault="00E85A8B" w:rsidP="00C21025">
            <w:pPr>
              <w:pStyle w:val="TAL"/>
            </w:pPr>
            <w:r w:rsidRPr="008C3753">
              <w:t>x</w:t>
            </w:r>
          </w:p>
        </w:tc>
      </w:tr>
    </w:tbl>
    <w:p w14:paraId="3CDEB58B" w14:textId="77777777" w:rsidR="00E85A8B" w:rsidRDefault="00E85A8B" w:rsidP="00E85A8B">
      <w:pPr>
        <w:rPr>
          <w:rFonts w:ascii="Arial" w:hAnsi="Arial" w:cs="Arial"/>
          <w:b/>
          <w:bCs/>
        </w:rPr>
      </w:pPr>
    </w:p>
    <w:p w14:paraId="46E76FEF" w14:textId="77777777" w:rsidR="00E85A8B" w:rsidRDefault="00E85A8B" w:rsidP="00E85A8B">
      <w:pPr>
        <w:rPr>
          <w:rFonts w:ascii="Arial" w:hAnsi="Arial" w:cs="Arial"/>
          <w:b/>
          <w:bCs/>
        </w:rPr>
      </w:pPr>
      <w:r w:rsidRPr="00CC367D">
        <w:rPr>
          <w:rFonts w:ascii="Arial" w:hAnsi="Arial" w:cs="Arial"/>
          <w:b/>
          <w:bCs/>
        </w:rPr>
        <w:t>8.1.2.1.</w:t>
      </w:r>
      <w:r>
        <w:rPr>
          <w:rFonts w:ascii="Arial" w:hAnsi="Arial" w:cs="Arial" w:hint="eastAsia"/>
          <w:b/>
          <w:bCs/>
        </w:rPr>
        <w:t>x.x</w:t>
      </w:r>
      <w:r w:rsidRPr="00CC367D">
        <w:rPr>
          <w:rFonts w:ascii="Arial" w:hAnsi="Arial" w:cs="Arial"/>
          <w:b/>
          <w:bCs/>
        </w:rPr>
        <w:tab/>
        <w:t xml:space="preserve">Applicability of PUSCH with </w:t>
      </w:r>
      <w:r>
        <w:rPr>
          <w:rFonts w:ascii="Arial" w:hAnsi="Arial" w:cs="Arial"/>
          <w:b/>
          <w:bCs/>
        </w:rPr>
        <w:t>synchronous interference</w:t>
      </w:r>
    </w:p>
    <w:p w14:paraId="37BE06E1" w14:textId="77777777" w:rsidR="00E85A8B" w:rsidRDefault="00E85A8B" w:rsidP="00E85A8B">
      <w:pPr>
        <w:rPr>
          <w:rFonts w:ascii="Arial" w:hAnsi="Arial" w:cs="Arial"/>
          <w:lang w:val="en-GB"/>
        </w:rPr>
      </w:pPr>
      <w:r w:rsidRPr="00772EC3">
        <w:rPr>
          <w:rFonts w:ascii="Arial" w:hAnsi="Arial" w:cs="Arial"/>
        </w:rPr>
        <w:t xml:space="preserve">Unless otherwise stated, PUSCH with synchronous interference requirements shall apply only for a </w:t>
      </w:r>
      <w:r>
        <w:rPr>
          <w:rFonts w:ascii="Arial" w:hAnsi="Arial" w:cs="Arial" w:hint="eastAsia"/>
        </w:rPr>
        <w:t xml:space="preserve">BS declare to support MMSE-IRC </w:t>
      </w:r>
      <w:r>
        <w:rPr>
          <w:rFonts w:ascii="Arial" w:hAnsi="Arial" w:cs="Arial"/>
        </w:rPr>
        <w:t>receiver</w:t>
      </w:r>
      <w:r w:rsidRPr="00772EC3">
        <w:rPr>
          <w:rFonts w:ascii="Arial" w:hAnsi="Arial" w:cs="Arial"/>
          <w:lang w:val="en-GB"/>
        </w:rPr>
        <w:t>.</w:t>
      </w:r>
    </w:p>
    <w:p w14:paraId="08AE17C8" w14:textId="61B497CD" w:rsidR="000458D2" w:rsidRPr="00373437" w:rsidRDefault="00E85A8B" w:rsidP="00E85A8B">
      <w:pPr>
        <w:rPr>
          <w:rFonts w:cstheme="minorHAnsi"/>
          <w:i/>
          <w:iCs/>
        </w:rPr>
      </w:pPr>
      <w:r w:rsidRPr="00373437">
        <w:rPr>
          <w:rFonts w:cstheme="minorHAnsi"/>
          <w:b/>
          <w:bCs/>
          <w:i/>
          <w:iCs/>
        </w:rPr>
        <w:t xml:space="preserve">Proposal </w:t>
      </w:r>
      <w:r w:rsidR="0034486E" w:rsidRPr="00373437">
        <w:rPr>
          <w:rFonts w:cstheme="minorHAnsi"/>
          <w:b/>
          <w:bCs/>
          <w:i/>
          <w:iCs/>
        </w:rPr>
        <w:t>3</w:t>
      </w:r>
      <w:r w:rsidR="00373437">
        <w:rPr>
          <w:rFonts w:cstheme="minorHAnsi"/>
          <w:b/>
          <w:bCs/>
          <w:i/>
          <w:iCs/>
        </w:rPr>
        <w:tab/>
      </w:r>
      <w:r w:rsidRPr="00373437">
        <w:rPr>
          <w:rFonts w:cstheme="minorHAnsi"/>
          <w:b/>
          <w:bCs/>
          <w:i/>
          <w:iCs/>
        </w:rPr>
        <w:t xml:space="preserve"> Adding a note to PUSCH</w:t>
      </w:r>
      <w:r w:rsidR="00F94814">
        <w:rPr>
          <w:rFonts w:cstheme="minorHAnsi" w:hint="eastAsia"/>
          <w:b/>
          <w:bCs/>
          <w:i/>
          <w:iCs/>
        </w:rPr>
        <w:t xml:space="preserve"> with synchronous interference</w:t>
      </w:r>
      <w:r w:rsidRPr="00373437">
        <w:rPr>
          <w:rFonts w:cstheme="minorHAnsi"/>
          <w:b/>
          <w:bCs/>
          <w:i/>
          <w:iCs/>
        </w:rPr>
        <w:t xml:space="preserve"> requirement</w:t>
      </w:r>
      <w:r w:rsidR="00F94814">
        <w:rPr>
          <w:rFonts w:cstheme="minorHAnsi" w:hint="eastAsia"/>
          <w:b/>
          <w:bCs/>
          <w:i/>
          <w:iCs/>
        </w:rPr>
        <w:t>s</w:t>
      </w:r>
      <w:r w:rsidRPr="00373437">
        <w:rPr>
          <w:rFonts w:cstheme="minorHAnsi"/>
          <w:b/>
          <w:bCs/>
          <w:i/>
          <w:iCs/>
        </w:rPr>
        <w:t xml:space="preserve"> to indicate Hom</w:t>
      </w:r>
      <w:r w:rsidR="00F94814">
        <w:rPr>
          <w:rFonts w:cstheme="minorHAnsi" w:hint="eastAsia"/>
          <w:b/>
          <w:bCs/>
          <w:i/>
          <w:iCs/>
        </w:rPr>
        <w:t>N</w:t>
      </w:r>
      <w:r w:rsidRPr="00373437">
        <w:rPr>
          <w:rFonts w:cstheme="minorHAnsi"/>
          <w:b/>
          <w:bCs/>
          <w:i/>
          <w:iCs/>
        </w:rPr>
        <w:t>et requirements are only applied for Wide area BS, and Het</w:t>
      </w:r>
      <w:r w:rsidR="00F94814">
        <w:rPr>
          <w:rFonts w:cstheme="minorHAnsi" w:hint="eastAsia"/>
          <w:b/>
          <w:bCs/>
          <w:i/>
          <w:iCs/>
        </w:rPr>
        <w:t>N</w:t>
      </w:r>
      <w:r w:rsidRPr="00373437">
        <w:rPr>
          <w:rFonts w:cstheme="minorHAnsi"/>
          <w:b/>
          <w:bCs/>
          <w:i/>
          <w:iCs/>
        </w:rPr>
        <w:t>et requirements are only applied for</w:t>
      </w:r>
      <w:r w:rsidR="00F94814">
        <w:rPr>
          <w:rFonts w:cstheme="minorHAnsi" w:hint="eastAsia"/>
          <w:b/>
          <w:bCs/>
          <w:i/>
          <w:iCs/>
        </w:rPr>
        <w:t xml:space="preserve"> Home BS and</w:t>
      </w:r>
      <w:r w:rsidRPr="00373437">
        <w:rPr>
          <w:rFonts w:cstheme="minorHAnsi"/>
          <w:b/>
          <w:bCs/>
          <w:i/>
          <w:iCs/>
        </w:rPr>
        <w:t xml:space="preserve"> Local BS based on manufactory declaration D.2 in Table 4.6-1.</w:t>
      </w:r>
    </w:p>
    <w:p w14:paraId="13C28E2A" w14:textId="3A61FFD8" w:rsidR="007D19BA" w:rsidRPr="007B0893" w:rsidRDefault="00996799" w:rsidP="007D19BA">
      <w:pPr>
        <w:pStyle w:val="Heading1"/>
        <w:jc w:val="both"/>
        <w:rPr>
          <w:lang w:val="en-US"/>
        </w:rPr>
      </w:pPr>
      <w:r>
        <w:rPr>
          <w:rFonts w:eastAsiaTheme="minorEastAsia" w:hint="eastAsia"/>
          <w:lang w:val="en-US" w:eastAsia="zh-CN"/>
        </w:rPr>
        <w:lastRenderedPageBreak/>
        <w:t>3</w:t>
      </w:r>
      <w:r w:rsidR="007D19BA" w:rsidRPr="007B0893">
        <w:rPr>
          <w:lang w:val="en-US"/>
        </w:rPr>
        <w:tab/>
        <w:t>Summary</w:t>
      </w:r>
    </w:p>
    <w:p w14:paraId="6FC31CF6" w14:textId="06556C1E" w:rsidR="007D19BA" w:rsidRDefault="007D19BA" w:rsidP="00D77CEF">
      <w:r w:rsidRPr="007B0893">
        <w:t>In this contribut</w:t>
      </w:r>
      <w:r w:rsidR="009A4C6C">
        <w:rPr>
          <w:rFonts w:hint="eastAsia"/>
        </w:rPr>
        <w:t>ion, we shared our views on</w:t>
      </w:r>
      <w:r w:rsidR="00957F92">
        <w:rPr>
          <w:rFonts w:hint="eastAsia"/>
        </w:rPr>
        <w:t xml:space="preserve"> the </w:t>
      </w:r>
      <w:r w:rsidR="00120D6C">
        <w:rPr>
          <w:rFonts w:hint="eastAsia"/>
        </w:rPr>
        <w:t>general issues related to the IRC receiver under interference scenario</w:t>
      </w:r>
      <w:r w:rsidR="00D24470">
        <w:rPr>
          <w:rFonts w:hint="eastAsia"/>
        </w:rPr>
        <w:t xml:space="preserve">. </w:t>
      </w:r>
      <w:r w:rsidR="008E0904">
        <w:rPr>
          <w:rFonts w:hint="eastAsia"/>
        </w:rPr>
        <w:t>Our proposals are summarized as follows:</w:t>
      </w:r>
    </w:p>
    <w:p w14:paraId="659F9574" w14:textId="64370A41" w:rsidR="00120D6C" w:rsidRPr="001C516B" w:rsidRDefault="00120D6C" w:rsidP="00120D6C">
      <w:pPr>
        <w:rPr>
          <w:b/>
          <w:bCs/>
          <w:i/>
          <w:iCs/>
        </w:rPr>
      </w:pPr>
      <w:r w:rsidRPr="001C516B">
        <w:rPr>
          <w:rFonts w:hint="eastAsia"/>
          <w:b/>
          <w:bCs/>
          <w:i/>
          <w:iCs/>
        </w:rPr>
        <w:t>Observation 1:</w:t>
      </w:r>
      <w:r>
        <w:rPr>
          <w:rFonts w:hint="eastAsia"/>
          <w:b/>
          <w:bCs/>
          <w:i/>
          <w:iCs/>
        </w:rPr>
        <w:t xml:space="preserve"> Around 2dB gap has been observed between the performance of the baseline 8Rx receiver and the simplified 8Rx receiver</w:t>
      </w:r>
      <w:r w:rsidR="002A5437">
        <w:rPr>
          <w:rFonts w:hint="eastAsia"/>
          <w:b/>
          <w:bCs/>
          <w:i/>
          <w:iCs/>
        </w:rPr>
        <w:t xml:space="preserve">. </w:t>
      </w:r>
    </w:p>
    <w:p w14:paraId="3E0579BB" w14:textId="51CD3752" w:rsidR="00997BA9" w:rsidRPr="00996799" w:rsidRDefault="00120D6C" w:rsidP="00996799">
      <w:pPr>
        <w:jc w:val="both"/>
        <w:rPr>
          <w:b/>
          <w:bCs/>
          <w:i/>
          <w:iCs/>
        </w:rPr>
      </w:pPr>
      <w:r w:rsidRPr="005E7A84">
        <w:rPr>
          <w:rFonts w:hint="eastAsia"/>
          <w:b/>
          <w:bCs/>
          <w:i/>
          <w:iCs/>
        </w:rPr>
        <w:t xml:space="preserve">Proposal 1: Define </w:t>
      </w:r>
      <w:r>
        <w:rPr>
          <w:rFonts w:hint="eastAsia"/>
          <w:b/>
          <w:bCs/>
          <w:i/>
          <w:iCs/>
        </w:rPr>
        <w:t>two sets of requirements for the baseline receiver and the simplified receiver respectively</w:t>
      </w:r>
      <w:r w:rsidR="002A5437">
        <w:rPr>
          <w:rFonts w:hint="eastAsia"/>
          <w:b/>
          <w:bCs/>
          <w:i/>
          <w:iCs/>
        </w:rPr>
        <w:t xml:space="preserve">. </w:t>
      </w:r>
    </w:p>
    <w:p w14:paraId="735B8215" w14:textId="4E160688" w:rsidR="009D1AFD" w:rsidRPr="00373437" w:rsidRDefault="009D1AFD" w:rsidP="009D1AFD">
      <w:pPr>
        <w:rPr>
          <w:rFonts w:cstheme="minorHAnsi"/>
          <w:b/>
          <w:bCs/>
          <w:i/>
          <w:iCs/>
        </w:rPr>
      </w:pPr>
      <w:r w:rsidRPr="00373437">
        <w:rPr>
          <w:rFonts w:cstheme="minorHAnsi"/>
          <w:b/>
          <w:bCs/>
          <w:i/>
          <w:iCs/>
        </w:rPr>
        <w:t>Proposal 2</w:t>
      </w:r>
      <w:r w:rsidR="00590823">
        <w:rPr>
          <w:rFonts w:cstheme="minorHAnsi" w:hint="eastAsia"/>
          <w:b/>
          <w:bCs/>
          <w:i/>
          <w:iCs/>
        </w:rPr>
        <w:t xml:space="preserve">: </w:t>
      </w:r>
      <w:r w:rsidRPr="00373437">
        <w:rPr>
          <w:rFonts w:cstheme="minorHAnsi"/>
          <w:b/>
          <w:bCs/>
          <w:i/>
          <w:iCs/>
        </w:rPr>
        <w:t xml:space="preserve"> Introduce new manufactory declarations and applicability rules. </w:t>
      </w:r>
    </w:p>
    <w:p w14:paraId="189A5CD6" w14:textId="77777777" w:rsidR="009D1AFD" w:rsidRPr="009D1AFD" w:rsidRDefault="009D1AFD" w:rsidP="009D1AFD">
      <w:pPr>
        <w:pStyle w:val="TH"/>
        <w:rPr>
          <w:rFonts w:ascii="Times New Roman" w:hAnsi="Times New Roman"/>
        </w:rPr>
      </w:pPr>
      <w:r w:rsidRPr="009D1AFD">
        <w:rPr>
          <w:rFonts w:ascii="Times New Roman" w:hAnsi="Times New Roman"/>
        </w:rPr>
        <w:t xml:space="preserve">Table 4.6-1 Manufacturer declarations for </w:t>
      </w:r>
      <w:r w:rsidRPr="009D1AFD">
        <w:rPr>
          <w:rFonts w:ascii="Times New Roman" w:hAnsi="Times New Roman"/>
          <w:i/>
        </w:rPr>
        <w:t>BS type 1-C</w:t>
      </w:r>
      <w:r w:rsidRPr="009D1AFD">
        <w:rPr>
          <w:rFonts w:ascii="Times New Roman" w:hAnsi="Times New Roman"/>
        </w:rPr>
        <w:t xml:space="preserve"> and </w:t>
      </w:r>
      <w:r w:rsidRPr="009D1AFD">
        <w:rPr>
          <w:rFonts w:ascii="Times New Roman" w:hAnsi="Times New Roman"/>
          <w:i/>
        </w:rPr>
        <w:t>BS type 1-H</w:t>
      </w:r>
      <w:r w:rsidRPr="009D1AFD">
        <w:rPr>
          <w:rFonts w:ascii="Times New Roman" w:hAnsi="Times New Roman"/>
        </w:rPr>
        <w:t xml:space="preserve"> conducted test </w:t>
      </w:r>
      <w:proofErr w:type="gramStart"/>
      <w:r w:rsidRPr="009D1AFD">
        <w:rPr>
          <w:rFonts w:ascii="Times New Roman" w:hAnsi="Times New Roman"/>
        </w:rPr>
        <w:t>requirements</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9D1AFD" w:rsidRPr="009D1AFD" w14:paraId="4DA05017" w14:textId="77777777" w:rsidTr="001D448D">
        <w:trPr>
          <w:cantSplit/>
          <w:jc w:val="center"/>
        </w:trPr>
        <w:tc>
          <w:tcPr>
            <w:tcW w:w="1416" w:type="dxa"/>
          </w:tcPr>
          <w:p w14:paraId="74E8454C" w14:textId="77777777" w:rsidR="009D1AFD" w:rsidRPr="009D1AFD" w:rsidRDefault="009D1AFD" w:rsidP="001D448D">
            <w:pPr>
              <w:pStyle w:val="TAH"/>
              <w:rPr>
                <w:rFonts w:ascii="Times New Roman" w:hAnsi="Times New Roman" w:cs="Times New Roman"/>
              </w:rPr>
            </w:pPr>
            <w:r w:rsidRPr="009D1AFD">
              <w:rPr>
                <w:rFonts w:ascii="Times New Roman" w:hAnsi="Times New Roman" w:cs="Times New Roman"/>
              </w:rPr>
              <w:t>Declaration identifier</w:t>
            </w:r>
          </w:p>
        </w:tc>
        <w:tc>
          <w:tcPr>
            <w:tcW w:w="2338" w:type="dxa"/>
          </w:tcPr>
          <w:p w14:paraId="0DB7605C" w14:textId="77777777" w:rsidR="009D1AFD" w:rsidRPr="009D1AFD" w:rsidRDefault="009D1AFD" w:rsidP="001D448D">
            <w:pPr>
              <w:pStyle w:val="TAH"/>
              <w:rPr>
                <w:rFonts w:ascii="Times New Roman" w:hAnsi="Times New Roman" w:cs="Times New Roman"/>
              </w:rPr>
            </w:pPr>
            <w:r w:rsidRPr="009D1AFD">
              <w:rPr>
                <w:rFonts w:ascii="Times New Roman" w:hAnsi="Times New Roman" w:cs="Times New Roman"/>
              </w:rPr>
              <w:t>Declaration</w:t>
            </w:r>
          </w:p>
        </w:tc>
        <w:tc>
          <w:tcPr>
            <w:tcW w:w="4252" w:type="dxa"/>
          </w:tcPr>
          <w:p w14:paraId="4EF864B1" w14:textId="77777777" w:rsidR="009D1AFD" w:rsidRPr="009D1AFD" w:rsidRDefault="009D1AFD" w:rsidP="001D448D">
            <w:pPr>
              <w:pStyle w:val="TAH"/>
              <w:rPr>
                <w:rFonts w:ascii="Times New Roman" w:hAnsi="Times New Roman" w:cs="Times New Roman"/>
              </w:rPr>
            </w:pPr>
            <w:r w:rsidRPr="009D1AFD">
              <w:rPr>
                <w:rFonts w:ascii="Times New Roman" w:hAnsi="Times New Roman" w:cs="Times New Roman"/>
              </w:rPr>
              <w:t>Description</w:t>
            </w:r>
          </w:p>
        </w:tc>
        <w:tc>
          <w:tcPr>
            <w:tcW w:w="1771" w:type="dxa"/>
            <w:gridSpan w:val="2"/>
          </w:tcPr>
          <w:p w14:paraId="2A3BA7C7" w14:textId="77777777" w:rsidR="009D1AFD" w:rsidRPr="009D1AFD" w:rsidRDefault="009D1AFD" w:rsidP="001D448D">
            <w:pPr>
              <w:pStyle w:val="TAH"/>
              <w:rPr>
                <w:rFonts w:ascii="Times New Roman" w:hAnsi="Times New Roman" w:cs="Times New Roman"/>
              </w:rPr>
            </w:pPr>
            <w:r w:rsidRPr="009D1AFD">
              <w:rPr>
                <w:rFonts w:ascii="Times New Roman" w:hAnsi="Times New Roman" w:cs="Times New Roman"/>
              </w:rPr>
              <w:t>Applicability</w:t>
            </w:r>
          </w:p>
        </w:tc>
      </w:tr>
      <w:tr w:rsidR="009D1AFD" w:rsidRPr="009D1AFD" w14:paraId="32529C0C" w14:textId="77777777" w:rsidTr="001D448D">
        <w:trPr>
          <w:cantSplit/>
          <w:jc w:val="center"/>
        </w:trPr>
        <w:tc>
          <w:tcPr>
            <w:tcW w:w="1416" w:type="dxa"/>
          </w:tcPr>
          <w:p w14:paraId="1A2D512F" w14:textId="77777777" w:rsidR="009D1AFD" w:rsidRPr="009D1AFD" w:rsidRDefault="009D1AFD" w:rsidP="001D448D">
            <w:pPr>
              <w:pStyle w:val="TAH"/>
              <w:rPr>
                <w:rFonts w:ascii="Times New Roman" w:hAnsi="Times New Roman" w:cs="Times New Roman"/>
              </w:rPr>
            </w:pPr>
          </w:p>
        </w:tc>
        <w:tc>
          <w:tcPr>
            <w:tcW w:w="2338" w:type="dxa"/>
          </w:tcPr>
          <w:p w14:paraId="57902ED8" w14:textId="77777777" w:rsidR="009D1AFD" w:rsidRPr="009D1AFD" w:rsidRDefault="009D1AFD" w:rsidP="001D448D">
            <w:pPr>
              <w:pStyle w:val="TAH"/>
              <w:rPr>
                <w:rFonts w:ascii="Times New Roman" w:hAnsi="Times New Roman" w:cs="Times New Roman"/>
              </w:rPr>
            </w:pPr>
          </w:p>
        </w:tc>
        <w:tc>
          <w:tcPr>
            <w:tcW w:w="4252" w:type="dxa"/>
          </w:tcPr>
          <w:p w14:paraId="51620C34" w14:textId="77777777" w:rsidR="009D1AFD" w:rsidRPr="009D1AFD" w:rsidRDefault="009D1AFD" w:rsidP="001D448D">
            <w:pPr>
              <w:pStyle w:val="TAH"/>
              <w:rPr>
                <w:rFonts w:ascii="Times New Roman" w:hAnsi="Times New Roman" w:cs="Times New Roman"/>
              </w:rPr>
            </w:pPr>
          </w:p>
        </w:tc>
        <w:tc>
          <w:tcPr>
            <w:tcW w:w="851" w:type="dxa"/>
          </w:tcPr>
          <w:p w14:paraId="397B0AC5" w14:textId="77777777" w:rsidR="009D1AFD" w:rsidRPr="009D1AFD" w:rsidRDefault="009D1AFD" w:rsidP="001D448D">
            <w:pPr>
              <w:pStyle w:val="TAH"/>
              <w:rPr>
                <w:rFonts w:ascii="Times New Roman" w:hAnsi="Times New Roman" w:cs="Times New Roman"/>
              </w:rPr>
            </w:pPr>
            <w:r w:rsidRPr="009D1AFD">
              <w:rPr>
                <w:rFonts w:ascii="Times New Roman" w:hAnsi="Times New Roman" w:cs="Times New Roman"/>
                <w:i/>
              </w:rPr>
              <w:t>BS type 1-C</w:t>
            </w:r>
          </w:p>
        </w:tc>
        <w:tc>
          <w:tcPr>
            <w:tcW w:w="920" w:type="dxa"/>
          </w:tcPr>
          <w:p w14:paraId="40590647" w14:textId="77777777" w:rsidR="009D1AFD" w:rsidRPr="009D1AFD" w:rsidRDefault="009D1AFD" w:rsidP="001D448D">
            <w:pPr>
              <w:pStyle w:val="TAH"/>
              <w:rPr>
                <w:rFonts w:ascii="Times New Roman" w:hAnsi="Times New Roman" w:cs="Times New Roman"/>
              </w:rPr>
            </w:pPr>
            <w:r w:rsidRPr="009D1AFD">
              <w:rPr>
                <w:rFonts w:ascii="Times New Roman" w:hAnsi="Times New Roman" w:cs="Times New Roman"/>
                <w:i/>
              </w:rPr>
              <w:t>BS type 1-H</w:t>
            </w:r>
          </w:p>
        </w:tc>
      </w:tr>
      <w:tr w:rsidR="009D1AFD" w:rsidRPr="009D1AFD" w14:paraId="05CF321D" w14:textId="77777777" w:rsidTr="001D448D">
        <w:trPr>
          <w:cantSplit/>
          <w:jc w:val="center"/>
        </w:trPr>
        <w:tc>
          <w:tcPr>
            <w:tcW w:w="1416" w:type="dxa"/>
          </w:tcPr>
          <w:p w14:paraId="2639526D" w14:textId="77777777" w:rsidR="009D1AFD" w:rsidRPr="009D1AFD" w:rsidRDefault="009D1AFD" w:rsidP="001D448D">
            <w:pPr>
              <w:pStyle w:val="TAL"/>
              <w:rPr>
                <w:rFonts w:ascii="Times New Roman" w:hAnsi="Times New Roman" w:cs="Times New Roman"/>
                <w:lang w:eastAsia="zh-CN"/>
              </w:rPr>
            </w:pPr>
            <w:r w:rsidRPr="009D1AFD">
              <w:rPr>
                <w:rFonts w:ascii="Times New Roman" w:hAnsi="Times New Roman" w:cs="Times New Roman"/>
              </w:rPr>
              <w:t>D.</w:t>
            </w:r>
            <w:r w:rsidRPr="009D1AFD">
              <w:rPr>
                <w:rFonts w:ascii="Times New Roman" w:hAnsi="Times New Roman" w:cs="Times New Roman"/>
                <w:lang w:eastAsia="zh-CN"/>
              </w:rPr>
              <w:t>xxx</w:t>
            </w:r>
          </w:p>
        </w:tc>
        <w:tc>
          <w:tcPr>
            <w:tcW w:w="2338" w:type="dxa"/>
          </w:tcPr>
          <w:p w14:paraId="001BDFD1" w14:textId="77777777" w:rsidR="009D1AFD" w:rsidRPr="009D1AFD" w:rsidRDefault="009D1AFD" w:rsidP="001D448D">
            <w:pPr>
              <w:pStyle w:val="TAL"/>
              <w:rPr>
                <w:rFonts w:ascii="Times New Roman" w:hAnsi="Times New Roman" w:cs="Times New Roman"/>
                <w:lang w:eastAsia="zh-CN"/>
              </w:rPr>
            </w:pPr>
            <w:r w:rsidRPr="009D1AFD">
              <w:rPr>
                <w:rFonts w:ascii="Times New Roman" w:hAnsi="Times New Roman" w:cs="Times New Roman"/>
                <w:lang w:eastAsia="zh-CN"/>
              </w:rPr>
              <w:t>MMSE-IRC receiver</w:t>
            </w:r>
          </w:p>
        </w:tc>
        <w:tc>
          <w:tcPr>
            <w:tcW w:w="4252" w:type="dxa"/>
          </w:tcPr>
          <w:p w14:paraId="4865FB97" w14:textId="77777777" w:rsidR="009D1AFD" w:rsidRPr="009D1AFD" w:rsidRDefault="009D1AFD" w:rsidP="001D448D">
            <w:pPr>
              <w:pStyle w:val="TAL"/>
              <w:rPr>
                <w:rFonts w:ascii="Times New Roman" w:hAnsi="Times New Roman" w:cs="Times New Roman"/>
              </w:rPr>
            </w:pPr>
            <w:r w:rsidRPr="009D1AFD">
              <w:rPr>
                <w:rFonts w:ascii="Times New Roman" w:hAnsi="Times New Roman" w:cs="Times New Roman"/>
              </w:rPr>
              <w:t xml:space="preserve">Declaration of BS </w:t>
            </w:r>
            <w:r w:rsidRPr="009D1AFD">
              <w:rPr>
                <w:rFonts w:ascii="Times New Roman" w:hAnsi="Times New Roman" w:cs="Times New Roman"/>
                <w:lang w:eastAsia="zh-CN"/>
              </w:rPr>
              <w:t>supporting MMSE-IRC receiver.</w:t>
            </w:r>
          </w:p>
        </w:tc>
        <w:tc>
          <w:tcPr>
            <w:tcW w:w="851" w:type="dxa"/>
          </w:tcPr>
          <w:p w14:paraId="0B719F36" w14:textId="77777777" w:rsidR="009D1AFD" w:rsidRPr="009D1AFD" w:rsidRDefault="009D1AFD" w:rsidP="001D448D">
            <w:pPr>
              <w:pStyle w:val="TAL"/>
              <w:rPr>
                <w:rFonts w:ascii="Times New Roman" w:hAnsi="Times New Roman" w:cs="Times New Roman"/>
              </w:rPr>
            </w:pPr>
            <w:r w:rsidRPr="009D1AFD">
              <w:rPr>
                <w:rFonts w:ascii="Times New Roman" w:hAnsi="Times New Roman" w:cs="Times New Roman"/>
              </w:rPr>
              <w:t>x</w:t>
            </w:r>
          </w:p>
        </w:tc>
        <w:tc>
          <w:tcPr>
            <w:tcW w:w="920" w:type="dxa"/>
          </w:tcPr>
          <w:p w14:paraId="20F583D4" w14:textId="77777777" w:rsidR="009D1AFD" w:rsidRPr="009D1AFD" w:rsidRDefault="009D1AFD" w:rsidP="001D448D">
            <w:pPr>
              <w:pStyle w:val="TAL"/>
              <w:rPr>
                <w:rFonts w:ascii="Times New Roman" w:hAnsi="Times New Roman" w:cs="Times New Roman"/>
              </w:rPr>
            </w:pPr>
            <w:r w:rsidRPr="009D1AFD">
              <w:rPr>
                <w:rFonts w:ascii="Times New Roman" w:hAnsi="Times New Roman" w:cs="Times New Roman"/>
              </w:rPr>
              <w:t>x</w:t>
            </w:r>
          </w:p>
        </w:tc>
      </w:tr>
    </w:tbl>
    <w:p w14:paraId="78C22AB2" w14:textId="77777777" w:rsidR="009D1AFD" w:rsidRPr="009D1AFD" w:rsidRDefault="009D1AFD" w:rsidP="009D1AFD">
      <w:pPr>
        <w:rPr>
          <w:rFonts w:ascii="Times New Roman" w:hAnsi="Times New Roman" w:cs="Times New Roman"/>
          <w:b/>
          <w:bCs/>
        </w:rPr>
      </w:pPr>
    </w:p>
    <w:p w14:paraId="4BECD64A" w14:textId="77777777" w:rsidR="009D1AFD" w:rsidRPr="009D1AFD" w:rsidRDefault="009D1AFD" w:rsidP="009D1AFD">
      <w:pPr>
        <w:rPr>
          <w:rFonts w:ascii="Times New Roman" w:hAnsi="Times New Roman" w:cs="Times New Roman"/>
          <w:b/>
          <w:bCs/>
        </w:rPr>
      </w:pPr>
      <w:r w:rsidRPr="009D1AFD">
        <w:rPr>
          <w:rFonts w:ascii="Times New Roman" w:hAnsi="Times New Roman" w:cs="Times New Roman"/>
          <w:b/>
          <w:bCs/>
        </w:rPr>
        <w:t>8.1.2.1.x.x</w:t>
      </w:r>
      <w:r w:rsidRPr="009D1AFD">
        <w:rPr>
          <w:rFonts w:ascii="Times New Roman" w:hAnsi="Times New Roman" w:cs="Times New Roman"/>
          <w:b/>
          <w:bCs/>
        </w:rPr>
        <w:tab/>
        <w:t>Applicability of PUSCH with synchronous interference</w:t>
      </w:r>
    </w:p>
    <w:p w14:paraId="57E5B6D0" w14:textId="77777777" w:rsidR="009D1AFD" w:rsidRPr="009D1AFD" w:rsidRDefault="009D1AFD" w:rsidP="009D1AFD">
      <w:pPr>
        <w:rPr>
          <w:rFonts w:ascii="Times New Roman" w:hAnsi="Times New Roman" w:cs="Times New Roman"/>
          <w:lang w:val="en-GB"/>
        </w:rPr>
      </w:pPr>
      <w:r w:rsidRPr="009D1AFD">
        <w:rPr>
          <w:rFonts w:ascii="Times New Roman" w:hAnsi="Times New Roman" w:cs="Times New Roman"/>
        </w:rPr>
        <w:t>Unless otherwise stated, PUSCH with synchronous interference requirements shall apply only for a BS declare to support MMSE-IRC receiver</w:t>
      </w:r>
      <w:r w:rsidRPr="009D1AFD">
        <w:rPr>
          <w:rFonts w:ascii="Times New Roman" w:hAnsi="Times New Roman" w:cs="Times New Roman"/>
          <w:lang w:val="en-GB"/>
        </w:rPr>
        <w:t>.</w:t>
      </w:r>
    </w:p>
    <w:p w14:paraId="1D20EFB2" w14:textId="4F036E83" w:rsidR="00120D6C" w:rsidRDefault="009D1AFD" w:rsidP="009D1AFD">
      <w:r w:rsidRPr="00373437">
        <w:rPr>
          <w:rFonts w:cstheme="minorHAnsi"/>
          <w:b/>
          <w:bCs/>
          <w:i/>
          <w:iCs/>
        </w:rPr>
        <w:t>Proposal 3</w:t>
      </w:r>
      <w:r w:rsidR="00997BA9">
        <w:rPr>
          <w:rFonts w:cstheme="minorHAnsi" w:hint="eastAsia"/>
          <w:b/>
          <w:bCs/>
          <w:i/>
          <w:iCs/>
        </w:rPr>
        <w:t xml:space="preserve">: </w:t>
      </w:r>
      <w:r w:rsidRPr="00373437">
        <w:rPr>
          <w:rFonts w:cstheme="minorHAnsi"/>
          <w:b/>
          <w:bCs/>
          <w:i/>
          <w:iCs/>
        </w:rPr>
        <w:t xml:space="preserve"> Adding a note to PUSCH</w:t>
      </w:r>
      <w:r>
        <w:rPr>
          <w:rFonts w:cstheme="minorHAnsi" w:hint="eastAsia"/>
          <w:b/>
          <w:bCs/>
          <w:i/>
          <w:iCs/>
        </w:rPr>
        <w:t xml:space="preserve"> with synchronous interference</w:t>
      </w:r>
      <w:r w:rsidRPr="00373437">
        <w:rPr>
          <w:rFonts w:cstheme="minorHAnsi"/>
          <w:b/>
          <w:bCs/>
          <w:i/>
          <w:iCs/>
        </w:rPr>
        <w:t xml:space="preserve"> requirement</w:t>
      </w:r>
      <w:r>
        <w:rPr>
          <w:rFonts w:cstheme="minorHAnsi" w:hint="eastAsia"/>
          <w:b/>
          <w:bCs/>
          <w:i/>
          <w:iCs/>
        </w:rPr>
        <w:t>s</w:t>
      </w:r>
      <w:r w:rsidRPr="00373437">
        <w:rPr>
          <w:rFonts w:cstheme="minorHAnsi"/>
          <w:b/>
          <w:bCs/>
          <w:i/>
          <w:iCs/>
        </w:rPr>
        <w:t xml:space="preserve"> to indicate Hom</w:t>
      </w:r>
      <w:r>
        <w:rPr>
          <w:rFonts w:cstheme="minorHAnsi" w:hint="eastAsia"/>
          <w:b/>
          <w:bCs/>
          <w:i/>
          <w:iCs/>
        </w:rPr>
        <w:t>N</w:t>
      </w:r>
      <w:r w:rsidRPr="00373437">
        <w:rPr>
          <w:rFonts w:cstheme="minorHAnsi"/>
          <w:b/>
          <w:bCs/>
          <w:i/>
          <w:iCs/>
        </w:rPr>
        <w:t>et requirements are only applied for Wide area BS, and Het</w:t>
      </w:r>
      <w:r>
        <w:rPr>
          <w:rFonts w:cstheme="minorHAnsi" w:hint="eastAsia"/>
          <w:b/>
          <w:bCs/>
          <w:i/>
          <w:iCs/>
        </w:rPr>
        <w:t>N</w:t>
      </w:r>
      <w:r w:rsidRPr="00373437">
        <w:rPr>
          <w:rFonts w:cstheme="minorHAnsi"/>
          <w:b/>
          <w:bCs/>
          <w:i/>
          <w:iCs/>
        </w:rPr>
        <w:t>et requirements are only applied for</w:t>
      </w:r>
      <w:r>
        <w:rPr>
          <w:rFonts w:cstheme="minorHAnsi" w:hint="eastAsia"/>
          <w:b/>
          <w:bCs/>
          <w:i/>
          <w:iCs/>
        </w:rPr>
        <w:t xml:space="preserve"> Home BS and</w:t>
      </w:r>
      <w:r w:rsidRPr="00373437">
        <w:rPr>
          <w:rFonts w:cstheme="minorHAnsi"/>
          <w:b/>
          <w:bCs/>
          <w:i/>
          <w:iCs/>
        </w:rPr>
        <w:t xml:space="preserve"> Local BS based on manufactory declaration D.2 in Table 4.6-1.</w:t>
      </w:r>
    </w:p>
    <w:p w14:paraId="350E3153" w14:textId="77777777" w:rsidR="00D77CEF" w:rsidRPr="007B0893" w:rsidRDefault="00D77CEF" w:rsidP="00D77CEF">
      <w:pPr>
        <w:pStyle w:val="Heading1"/>
        <w:jc w:val="both"/>
        <w:rPr>
          <w:lang w:val="en-US"/>
        </w:rPr>
      </w:pPr>
      <w:r w:rsidRPr="007B0893">
        <w:rPr>
          <w:lang w:val="en-US"/>
        </w:rPr>
        <w:t>References</w:t>
      </w:r>
    </w:p>
    <w:p w14:paraId="37B50AA9" w14:textId="470B2181" w:rsidR="00BD6946" w:rsidRDefault="00BD6946" w:rsidP="00BD6946">
      <w:pPr>
        <w:ind w:left="720" w:hanging="720"/>
        <w:rPr>
          <w:rFonts w:cstheme="minorHAnsi"/>
        </w:rPr>
      </w:pPr>
      <w:r>
        <w:rPr>
          <w:rFonts w:cstheme="minorHAnsi" w:hint="eastAsia"/>
        </w:rPr>
        <w:t>[1]</w:t>
      </w:r>
      <w:r>
        <w:rPr>
          <w:rFonts w:cstheme="minorHAnsi"/>
        </w:rPr>
        <w:tab/>
      </w:r>
      <w:r w:rsidRPr="007B0893">
        <w:rPr>
          <w:rFonts w:cstheme="minorHAnsi"/>
        </w:rPr>
        <w:t>R</w:t>
      </w:r>
      <w:r w:rsidR="000200FF">
        <w:rPr>
          <w:rFonts w:cstheme="minorHAnsi" w:hint="eastAsia"/>
        </w:rPr>
        <w:t>4</w:t>
      </w:r>
      <w:r>
        <w:rPr>
          <w:rFonts w:cstheme="minorHAnsi"/>
        </w:rPr>
        <w:t>-241</w:t>
      </w:r>
      <w:r>
        <w:rPr>
          <w:rFonts w:cstheme="minorHAnsi" w:hint="eastAsia"/>
        </w:rPr>
        <w:t>6555</w:t>
      </w:r>
      <w:r w:rsidRPr="007B0893">
        <w:rPr>
          <w:rFonts w:cstheme="minorHAnsi"/>
        </w:rPr>
        <w:t xml:space="preserve">: </w:t>
      </w:r>
      <w:r w:rsidRPr="00D2707D">
        <w:rPr>
          <w:rFonts w:cstheme="minorHAnsi"/>
        </w:rPr>
        <w:t>WF for [112bis][320] NR_demod_Ph5_Part2_UE</w:t>
      </w:r>
      <w:r>
        <w:rPr>
          <w:rFonts w:cstheme="minorHAnsi" w:hint="eastAsia"/>
        </w:rPr>
        <w:t xml:space="preserve">, </w:t>
      </w:r>
      <w:r w:rsidR="00994338">
        <w:rPr>
          <w:rFonts w:cstheme="minorHAnsi" w:hint="eastAsia"/>
        </w:rPr>
        <w:t>Nokia</w:t>
      </w:r>
      <w:r>
        <w:rPr>
          <w:rFonts w:cstheme="minorHAnsi" w:hint="eastAsia"/>
        </w:rPr>
        <w:t>, RAN4 #112bis, Hefei, Anhui province, China</w:t>
      </w:r>
    </w:p>
    <w:p w14:paraId="5F2EF38D" w14:textId="4DF53C18" w:rsidR="00356CA9" w:rsidRDefault="00356CA9" w:rsidP="00BD6946">
      <w:pPr>
        <w:ind w:left="720" w:hanging="720"/>
        <w:rPr>
          <w:rFonts w:cstheme="minorHAnsi"/>
        </w:rPr>
      </w:pPr>
      <w:r>
        <w:rPr>
          <w:rFonts w:cstheme="minorHAnsi" w:hint="eastAsia"/>
        </w:rPr>
        <w:t>[2]</w:t>
      </w:r>
      <w:r>
        <w:rPr>
          <w:rFonts w:cstheme="minorHAnsi"/>
        </w:rPr>
        <w:tab/>
      </w:r>
      <w:r w:rsidR="005C11F3">
        <w:rPr>
          <w:rFonts w:cstheme="minorHAnsi" w:hint="eastAsia"/>
        </w:rPr>
        <w:t>R4-241</w:t>
      </w:r>
      <w:r w:rsidR="00955D36">
        <w:rPr>
          <w:rFonts w:cstheme="minorHAnsi" w:hint="eastAsia"/>
        </w:rPr>
        <w:t xml:space="preserve">6548, </w:t>
      </w:r>
      <w:r w:rsidR="007A592A" w:rsidRPr="007A592A">
        <w:rPr>
          <w:rFonts w:cstheme="minorHAnsi"/>
        </w:rPr>
        <w:t>WF on [112bis][319] NR_demod_Ph5_Part1_General_BS</w:t>
      </w:r>
      <w:r w:rsidR="007A592A">
        <w:rPr>
          <w:rFonts w:cstheme="minorHAnsi" w:hint="eastAsia"/>
        </w:rPr>
        <w:t>, China Telecom</w:t>
      </w:r>
      <w:r w:rsidR="00C630F6">
        <w:rPr>
          <w:rFonts w:cstheme="minorHAnsi" w:hint="eastAsia"/>
        </w:rPr>
        <w:t>, RAN4 #112bis, Hefei, Anhui province, China</w:t>
      </w:r>
    </w:p>
    <w:p w14:paraId="5FBEAE6E" w14:textId="61BB106D" w:rsidR="00327445" w:rsidRDefault="00327445" w:rsidP="00D77CEF">
      <w:pPr>
        <w:ind w:left="720" w:hanging="720"/>
      </w:pP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F30F4D"/>
    <w:multiLevelType w:val="hybridMultilevel"/>
    <w:tmpl w:val="96607034"/>
    <w:lvl w:ilvl="0" w:tplc="F2F68AA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16"/>
  </w:num>
  <w:num w:numId="2" w16cid:durableId="1965186956">
    <w:abstractNumId w:val="11"/>
  </w:num>
  <w:num w:numId="3" w16cid:durableId="1972903787">
    <w:abstractNumId w:val="15"/>
  </w:num>
  <w:num w:numId="4" w16cid:durableId="492379697">
    <w:abstractNumId w:val="8"/>
  </w:num>
  <w:num w:numId="5" w16cid:durableId="290675087">
    <w:abstractNumId w:val="4"/>
  </w:num>
  <w:num w:numId="6" w16cid:durableId="1693874175">
    <w:abstractNumId w:val="1"/>
  </w:num>
  <w:num w:numId="7" w16cid:durableId="2136487866">
    <w:abstractNumId w:val="5"/>
  </w:num>
  <w:num w:numId="8" w16cid:durableId="737285413">
    <w:abstractNumId w:val="14"/>
  </w:num>
  <w:num w:numId="9" w16cid:durableId="195117959">
    <w:abstractNumId w:val="12"/>
  </w:num>
  <w:num w:numId="10" w16cid:durableId="823396869">
    <w:abstractNumId w:val="0"/>
  </w:num>
  <w:num w:numId="11" w16cid:durableId="1872958898">
    <w:abstractNumId w:val="3"/>
  </w:num>
  <w:num w:numId="12" w16cid:durableId="183983214">
    <w:abstractNumId w:val="9"/>
  </w:num>
  <w:num w:numId="13" w16cid:durableId="1358431342">
    <w:abstractNumId w:val="6"/>
  </w:num>
  <w:num w:numId="14" w16cid:durableId="227809996">
    <w:abstractNumId w:val="7"/>
  </w:num>
  <w:num w:numId="15" w16cid:durableId="589433677">
    <w:abstractNumId w:val="13"/>
  </w:num>
  <w:num w:numId="16" w16cid:durableId="551766971">
    <w:abstractNumId w:val="10"/>
  </w:num>
  <w:num w:numId="17" w16cid:durableId="1508777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5BD"/>
    <w:rsid w:val="00003921"/>
    <w:rsid w:val="0000503D"/>
    <w:rsid w:val="000200FF"/>
    <w:rsid w:val="00020BEC"/>
    <w:rsid w:val="00022562"/>
    <w:rsid w:val="00022AAF"/>
    <w:rsid w:val="00027B4B"/>
    <w:rsid w:val="00034389"/>
    <w:rsid w:val="00034B41"/>
    <w:rsid w:val="00035308"/>
    <w:rsid w:val="000417A5"/>
    <w:rsid w:val="00045765"/>
    <w:rsid w:val="000458D2"/>
    <w:rsid w:val="00053F06"/>
    <w:rsid w:val="0006407D"/>
    <w:rsid w:val="00064547"/>
    <w:rsid w:val="000711F0"/>
    <w:rsid w:val="000714E3"/>
    <w:rsid w:val="00073ABD"/>
    <w:rsid w:val="00087477"/>
    <w:rsid w:val="00096192"/>
    <w:rsid w:val="0009773F"/>
    <w:rsid w:val="000A0E80"/>
    <w:rsid w:val="000B49A3"/>
    <w:rsid w:val="000B71E4"/>
    <w:rsid w:val="000C21E0"/>
    <w:rsid w:val="000C31C0"/>
    <w:rsid w:val="000C54A1"/>
    <w:rsid w:val="000C60E4"/>
    <w:rsid w:val="000C7BEE"/>
    <w:rsid w:val="000D10CE"/>
    <w:rsid w:val="000D470D"/>
    <w:rsid w:val="000D7046"/>
    <w:rsid w:val="000E067F"/>
    <w:rsid w:val="000E2D4A"/>
    <w:rsid w:val="000E31EE"/>
    <w:rsid w:val="000E7133"/>
    <w:rsid w:val="000F2924"/>
    <w:rsid w:val="000F73FB"/>
    <w:rsid w:val="0010146F"/>
    <w:rsid w:val="00102D02"/>
    <w:rsid w:val="0010319F"/>
    <w:rsid w:val="00110301"/>
    <w:rsid w:val="00110490"/>
    <w:rsid w:val="00111067"/>
    <w:rsid w:val="0011136E"/>
    <w:rsid w:val="00112C52"/>
    <w:rsid w:val="001146BF"/>
    <w:rsid w:val="00120D6C"/>
    <w:rsid w:val="0012314F"/>
    <w:rsid w:val="00123F40"/>
    <w:rsid w:val="00124628"/>
    <w:rsid w:val="001279CD"/>
    <w:rsid w:val="001323FC"/>
    <w:rsid w:val="001326E6"/>
    <w:rsid w:val="00144778"/>
    <w:rsid w:val="001447F0"/>
    <w:rsid w:val="001502EF"/>
    <w:rsid w:val="0015340C"/>
    <w:rsid w:val="00154170"/>
    <w:rsid w:val="001553C4"/>
    <w:rsid w:val="00156B35"/>
    <w:rsid w:val="001615AE"/>
    <w:rsid w:val="00165944"/>
    <w:rsid w:val="001712CF"/>
    <w:rsid w:val="001730A0"/>
    <w:rsid w:val="001758EA"/>
    <w:rsid w:val="00176B59"/>
    <w:rsid w:val="00180E9E"/>
    <w:rsid w:val="00181C21"/>
    <w:rsid w:val="0018413C"/>
    <w:rsid w:val="00185981"/>
    <w:rsid w:val="00186A57"/>
    <w:rsid w:val="00186FB5"/>
    <w:rsid w:val="0019374E"/>
    <w:rsid w:val="00194DD3"/>
    <w:rsid w:val="001A130B"/>
    <w:rsid w:val="001A2F7E"/>
    <w:rsid w:val="001A7B1B"/>
    <w:rsid w:val="001B6E86"/>
    <w:rsid w:val="001C0C8F"/>
    <w:rsid w:val="001C134F"/>
    <w:rsid w:val="001C516B"/>
    <w:rsid w:val="001D3026"/>
    <w:rsid w:val="001D4BC4"/>
    <w:rsid w:val="001E2708"/>
    <w:rsid w:val="001E33A2"/>
    <w:rsid w:val="001E4DBA"/>
    <w:rsid w:val="001F08F3"/>
    <w:rsid w:val="001F3A87"/>
    <w:rsid w:val="00205E8C"/>
    <w:rsid w:val="00210458"/>
    <w:rsid w:val="002105D3"/>
    <w:rsid w:val="00210685"/>
    <w:rsid w:val="00214CBD"/>
    <w:rsid w:val="00215542"/>
    <w:rsid w:val="002253F0"/>
    <w:rsid w:val="00225C6C"/>
    <w:rsid w:val="002269AD"/>
    <w:rsid w:val="002272AC"/>
    <w:rsid w:val="002343BC"/>
    <w:rsid w:val="00236C27"/>
    <w:rsid w:val="002378F1"/>
    <w:rsid w:val="00240002"/>
    <w:rsid w:val="002408F1"/>
    <w:rsid w:val="00243CA6"/>
    <w:rsid w:val="00247016"/>
    <w:rsid w:val="00254D0E"/>
    <w:rsid w:val="00254D55"/>
    <w:rsid w:val="002713B3"/>
    <w:rsid w:val="00273D7C"/>
    <w:rsid w:val="00274062"/>
    <w:rsid w:val="00274AEA"/>
    <w:rsid w:val="00274CAB"/>
    <w:rsid w:val="00276773"/>
    <w:rsid w:val="0028051B"/>
    <w:rsid w:val="002867F6"/>
    <w:rsid w:val="002871D3"/>
    <w:rsid w:val="00293CDA"/>
    <w:rsid w:val="0029483E"/>
    <w:rsid w:val="002A5437"/>
    <w:rsid w:val="002B5819"/>
    <w:rsid w:val="002C5092"/>
    <w:rsid w:val="002C6151"/>
    <w:rsid w:val="002D308F"/>
    <w:rsid w:val="002D6E90"/>
    <w:rsid w:val="002D7ACC"/>
    <w:rsid w:val="002E1A9E"/>
    <w:rsid w:val="002E3405"/>
    <w:rsid w:val="002F0C84"/>
    <w:rsid w:val="002F2EB8"/>
    <w:rsid w:val="002F63DE"/>
    <w:rsid w:val="002F662A"/>
    <w:rsid w:val="002F7E89"/>
    <w:rsid w:val="003103AF"/>
    <w:rsid w:val="003104A3"/>
    <w:rsid w:val="00311E60"/>
    <w:rsid w:val="003146D2"/>
    <w:rsid w:val="003171B5"/>
    <w:rsid w:val="0032160E"/>
    <w:rsid w:val="0032218F"/>
    <w:rsid w:val="00327445"/>
    <w:rsid w:val="00327BAC"/>
    <w:rsid w:val="00333DE3"/>
    <w:rsid w:val="00335D6C"/>
    <w:rsid w:val="0034486E"/>
    <w:rsid w:val="00344DB7"/>
    <w:rsid w:val="00346988"/>
    <w:rsid w:val="00356CA9"/>
    <w:rsid w:val="003607D5"/>
    <w:rsid w:val="00372A91"/>
    <w:rsid w:val="00373437"/>
    <w:rsid w:val="00375E9D"/>
    <w:rsid w:val="003828B1"/>
    <w:rsid w:val="00385467"/>
    <w:rsid w:val="003929E9"/>
    <w:rsid w:val="003954D7"/>
    <w:rsid w:val="003A1196"/>
    <w:rsid w:val="003A1C85"/>
    <w:rsid w:val="003A5655"/>
    <w:rsid w:val="003A674D"/>
    <w:rsid w:val="003A6FDD"/>
    <w:rsid w:val="003B6016"/>
    <w:rsid w:val="003B6150"/>
    <w:rsid w:val="003E3BBA"/>
    <w:rsid w:val="003E761C"/>
    <w:rsid w:val="00401482"/>
    <w:rsid w:val="00402A67"/>
    <w:rsid w:val="00404FB4"/>
    <w:rsid w:val="00407359"/>
    <w:rsid w:val="0041118A"/>
    <w:rsid w:val="00412D47"/>
    <w:rsid w:val="00413B36"/>
    <w:rsid w:val="00414BFD"/>
    <w:rsid w:val="00417AB8"/>
    <w:rsid w:val="00417E34"/>
    <w:rsid w:val="00420A56"/>
    <w:rsid w:val="004222CD"/>
    <w:rsid w:val="004309F7"/>
    <w:rsid w:val="00430F2C"/>
    <w:rsid w:val="00431C5E"/>
    <w:rsid w:val="00447437"/>
    <w:rsid w:val="00463BDC"/>
    <w:rsid w:val="00465000"/>
    <w:rsid w:val="00467D31"/>
    <w:rsid w:val="00474649"/>
    <w:rsid w:val="0047672E"/>
    <w:rsid w:val="0048091F"/>
    <w:rsid w:val="0048435D"/>
    <w:rsid w:val="0048664A"/>
    <w:rsid w:val="00490BFE"/>
    <w:rsid w:val="00495E9A"/>
    <w:rsid w:val="00496C86"/>
    <w:rsid w:val="004A30CB"/>
    <w:rsid w:val="004B240B"/>
    <w:rsid w:val="004B3A4A"/>
    <w:rsid w:val="004B4605"/>
    <w:rsid w:val="004B4CB6"/>
    <w:rsid w:val="004B6D5A"/>
    <w:rsid w:val="004C4185"/>
    <w:rsid w:val="004C5E34"/>
    <w:rsid w:val="004D0BC3"/>
    <w:rsid w:val="004D46B9"/>
    <w:rsid w:val="004D68C0"/>
    <w:rsid w:val="004E0101"/>
    <w:rsid w:val="004F3700"/>
    <w:rsid w:val="005029C0"/>
    <w:rsid w:val="00505D6F"/>
    <w:rsid w:val="0051120B"/>
    <w:rsid w:val="00511D2F"/>
    <w:rsid w:val="00511D4D"/>
    <w:rsid w:val="00515B52"/>
    <w:rsid w:val="00516469"/>
    <w:rsid w:val="00521F0C"/>
    <w:rsid w:val="0052720C"/>
    <w:rsid w:val="00542820"/>
    <w:rsid w:val="005501CB"/>
    <w:rsid w:val="00551E92"/>
    <w:rsid w:val="00552D25"/>
    <w:rsid w:val="00561F17"/>
    <w:rsid w:val="0056429A"/>
    <w:rsid w:val="00570499"/>
    <w:rsid w:val="0058059E"/>
    <w:rsid w:val="00580788"/>
    <w:rsid w:val="00582034"/>
    <w:rsid w:val="00587BCE"/>
    <w:rsid w:val="005905BC"/>
    <w:rsid w:val="00590823"/>
    <w:rsid w:val="0059087D"/>
    <w:rsid w:val="00590EF5"/>
    <w:rsid w:val="00592BDD"/>
    <w:rsid w:val="005A25BA"/>
    <w:rsid w:val="005A2D8F"/>
    <w:rsid w:val="005B198B"/>
    <w:rsid w:val="005B5EAF"/>
    <w:rsid w:val="005C11F3"/>
    <w:rsid w:val="005C1949"/>
    <w:rsid w:val="005C3AC9"/>
    <w:rsid w:val="005C52DE"/>
    <w:rsid w:val="005D5E4E"/>
    <w:rsid w:val="005E1A1D"/>
    <w:rsid w:val="005E2843"/>
    <w:rsid w:val="005E2B53"/>
    <w:rsid w:val="005E73FA"/>
    <w:rsid w:val="005E7A84"/>
    <w:rsid w:val="005E7B37"/>
    <w:rsid w:val="005F0751"/>
    <w:rsid w:val="005F0C0A"/>
    <w:rsid w:val="006038AA"/>
    <w:rsid w:val="00603F66"/>
    <w:rsid w:val="00604C28"/>
    <w:rsid w:val="00604E31"/>
    <w:rsid w:val="00611583"/>
    <w:rsid w:val="00615E6D"/>
    <w:rsid w:val="00617253"/>
    <w:rsid w:val="00622030"/>
    <w:rsid w:val="006246CC"/>
    <w:rsid w:val="006327F7"/>
    <w:rsid w:val="00641F45"/>
    <w:rsid w:val="00641FC7"/>
    <w:rsid w:val="0064291D"/>
    <w:rsid w:val="00646525"/>
    <w:rsid w:val="00651FC9"/>
    <w:rsid w:val="006633BD"/>
    <w:rsid w:val="006707B1"/>
    <w:rsid w:val="00671A1E"/>
    <w:rsid w:val="0067248D"/>
    <w:rsid w:val="00675864"/>
    <w:rsid w:val="00676FDF"/>
    <w:rsid w:val="00682D45"/>
    <w:rsid w:val="006937A0"/>
    <w:rsid w:val="00693D77"/>
    <w:rsid w:val="006A0836"/>
    <w:rsid w:val="006A385C"/>
    <w:rsid w:val="006A7C14"/>
    <w:rsid w:val="006B0C82"/>
    <w:rsid w:val="006B1C5A"/>
    <w:rsid w:val="006B3D0B"/>
    <w:rsid w:val="006B4272"/>
    <w:rsid w:val="006C1FD7"/>
    <w:rsid w:val="006C6D65"/>
    <w:rsid w:val="006C7991"/>
    <w:rsid w:val="006D0538"/>
    <w:rsid w:val="006D5018"/>
    <w:rsid w:val="006D6D56"/>
    <w:rsid w:val="006E09C2"/>
    <w:rsid w:val="006F7416"/>
    <w:rsid w:val="0070001B"/>
    <w:rsid w:val="00700318"/>
    <w:rsid w:val="0070190F"/>
    <w:rsid w:val="00702438"/>
    <w:rsid w:val="00703BBD"/>
    <w:rsid w:val="00703CEA"/>
    <w:rsid w:val="007063CC"/>
    <w:rsid w:val="00707722"/>
    <w:rsid w:val="00712037"/>
    <w:rsid w:val="007130C3"/>
    <w:rsid w:val="00713A34"/>
    <w:rsid w:val="00715EDB"/>
    <w:rsid w:val="007167BE"/>
    <w:rsid w:val="0072034A"/>
    <w:rsid w:val="0072377A"/>
    <w:rsid w:val="007261AB"/>
    <w:rsid w:val="007325DA"/>
    <w:rsid w:val="007356F1"/>
    <w:rsid w:val="00735F25"/>
    <w:rsid w:val="00737F72"/>
    <w:rsid w:val="00740316"/>
    <w:rsid w:val="0074398D"/>
    <w:rsid w:val="00745C1D"/>
    <w:rsid w:val="00750FC6"/>
    <w:rsid w:val="007537E3"/>
    <w:rsid w:val="00754820"/>
    <w:rsid w:val="0075507E"/>
    <w:rsid w:val="007562D9"/>
    <w:rsid w:val="00763506"/>
    <w:rsid w:val="00764A06"/>
    <w:rsid w:val="007656F7"/>
    <w:rsid w:val="00771444"/>
    <w:rsid w:val="00773D75"/>
    <w:rsid w:val="007763B9"/>
    <w:rsid w:val="007800AB"/>
    <w:rsid w:val="007812BF"/>
    <w:rsid w:val="0079271C"/>
    <w:rsid w:val="00795754"/>
    <w:rsid w:val="00796742"/>
    <w:rsid w:val="007A30C3"/>
    <w:rsid w:val="007A3872"/>
    <w:rsid w:val="007A4EA0"/>
    <w:rsid w:val="007A592A"/>
    <w:rsid w:val="007C0B9B"/>
    <w:rsid w:val="007C41AB"/>
    <w:rsid w:val="007C6C22"/>
    <w:rsid w:val="007D19BA"/>
    <w:rsid w:val="007D3F96"/>
    <w:rsid w:val="007E3F3A"/>
    <w:rsid w:val="007E7492"/>
    <w:rsid w:val="007E7927"/>
    <w:rsid w:val="007F254D"/>
    <w:rsid w:val="007F462B"/>
    <w:rsid w:val="007F6343"/>
    <w:rsid w:val="00802126"/>
    <w:rsid w:val="00806E64"/>
    <w:rsid w:val="00807E7A"/>
    <w:rsid w:val="00811E78"/>
    <w:rsid w:val="00812D72"/>
    <w:rsid w:val="00821C70"/>
    <w:rsid w:val="008250D4"/>
    <w:rsid w:val="008256B4"/>
    <w:rsid w:val="008277C1"/>
    <w:rsid w:val="00831443"/>
    <w:rsid w:val="00831C54"/>
    <w:rsid w:val="008325AA"/>
    <w:rsid w:val="00834B68"/>
    <w:rsid w:val="00837C96"/>
    <w:rsid w:val="008708EE"/>
    <w:rsid w:val="00875D16"/>
    <w:rsid w:val="008849EC"/>
    <w:rsid w:val="008852D7"/>
    <w:rsid w:val="00893AB1"/>
    <w:rsid w:val="00896373"/>
    <w:rsid w:val="008A450E"/>
    <w:rsid w:val="008A45B5"/>
    <w:rsid w:val="008B0C95"/>
    <w:rsid w:val="008B4008"/>
    <w:rsid w:val="008B418B"/>
    <w:rsid w:val="008D2123"/>
    <w:rsid w:val="008E0904"/>
    <w:rsid w:val="008E40C7"/>
    <w:rsid w:val="008E56C3"/>
    <w:rsid w:val="008F0C8E"/>
    <w:rsid w:val="008F39D8"/>
    <w:rsid w:val="008F57AB"/>
    <w:rsid w:val="008F6E7F"/>
    <w:rsid w:val="0090430A"/>
    <w:rsid w:val="00907B81"/>
    <w:rsid w:val="009209FF"/>
    <w:rsid w:val="00920CBE"/>
    <w:rsid w:val="0092493E"/>
    <w:rsid w:val="00924E2F"/>
    <w:rsid w:val="009375DA"/>
    <w:rsid w:val="009426D3"/>
    <w:rsid w:val="009470DA"/>
    <w:rsid w:val="00950F79"/>
    <w:rsid w:val="00953A83"/>
    <w:rsid w:val="00954811"/>
    <w:rsid w:val="009550A5"/>
    <w:rsid w:val="00955D36"/>
    <w:rsid w:val="0095684A"/>
    <w:rsid w:val="00957F92"/>
    <w:rsid w:val="00963FCF"/>
    <w:rsid w:val="00964367"/>
    <w:rsid w:val="00965A3E"/>
    <w:rsid w:val="00965B57"/>
    <w:rsid w:val="00972933"/>
    <w:rsid w:val="00972EF4"/>
    <w:rsid w:val="00977AD4"/>
    <w:rsid w:val="0098500B"/>
    <w:rsid w:val="00986403"/>
    <w:rsid w:val="00986700"/>
    <w:rsid w:val="00986D69"/>
    <w:rsid w:val="00994338"/>
    <w:rsid w:val="00996799"/>
    <w:rsid w:val="009973BE"/>
    <w:rsid w:val="00997BA9"/>
    <w:rsid w:val="009A044F"/>
    <w:rsid w:val="009A0BFD"/>
    <w:rsid w:val="009A4C6C"/>
    <w:rsid w:val="009C22FE"/>
    <w:rsid w:val="009C3B3F"/>
    <w:rsid w:val="009C7D2D"/>
    <w:rsid w:val="009D02ED"/>
    <w:rsid w:val="009D1AFD"/>
    <w:rsid w:val="009D1E95"/>
    <w:rsid w:val="009D3374"/>
    <w:rsid w:val="009E3F9C"/>
    <w:rsid w:val="009E4794"/>
    <w:rsid w:val="009E510D"/>
    <w:rsid w:val="009E68D8"/>
    <w:rsid w:val="009E756F"/>
    <w:rsid w:val="009E7A15"/>
    <w:rsid w:val="009F1690"/>
    <w:rsid w:val="009F66EA"/>
    <w:rsid w:val="00A0170B"/>
    <w:rsid w:val="00A04F15"/>
    <w:rsid w:val="00A05117"/>
    <w:rsid w:val="00A055B3"/>
    <w:rsid w:val="00A06393"/>
    <w:rsid w:val="00A07047"/>
    <w:rsid w:val="00A07935"/>
    <w:rsid w:val="00A1069A"/>
    <w:rsid w:val="00A170E4"/>
    <w:rsid w:val="00A20037"/>
    <w:rsid w:val="00A273B5"/>
    <w:rsid w:val="00A31065"/>
    <w:rsid w:val="00A35FEE"/>
    <w:rsid w:val="00A36563"/>
    <w:rsid w:val="00A44D29"/>
    <w:rsid w:val="00A4558B"/>
    <w:rsid w:val="00A50FF9"/>
    <w:rsid w:val="00A52C9E"/>
    <w:rsid w:val="00A53AE7"/>
    <w:rsid w:val="00A61A12"/>
    <w:rsid w:val="00A66BA9"/>
    <w:rsid w:val="00A72FCB"/>
    <w:rsid w:val="00A73B4E"/>
    <w:rsid w:val="00A74615"/>
    <w:rsid w:val="00A76968"/>
    <w:rsid w:val="00A855B0"/>
    <w:rsid w:val="00A86054"/>
    <w:rsid w:val="00A91A36"/>
    <w:rsid w:val="00A9326A"/>
    <w:rsid w:val="00A96367"/>
    <w:rsid w:val="00AA14DF"/>
    <w:rsid w:val="00AA2290"/>
    <w:rsid w:val="00AA5FAF"/>
    <w:rsid w:val="00AB229E"/>
    <w:rsid w:val="00AB5CC1"/>
    <w:rsid w:val="00AC3E7E"/>
    <w:rsid w:val="00AC4AFD"/>
    <w:rsid w:val="00AC78F9"/>
    <w:rsid w:val="00AD24CF"/>
    <w:rsid w:val="00AD64F6"/>
    <w:rsid w:val="00AE0B0B"/>
    <w:rsid w:val="00AE0CF9"/>
    <w:rsid w:val="00AE255F"/>
    <w:rsid w:val="00AE4814"/>
    <w:rsid w:val="00AE5917"/>
    <w:rsid w:val="00AE5EDD"/>
    <w:rsid w:val="00AE686F"/>
    <w:rsid w:val="00B05B57"/>
    <w:rsid w:val="00B1052A"/>
    <w:rsid w:val="00B1059C"/>
    <w:rsid w:val="00B15A9E"/>
    <w:rsid w:val="00B178AB"/>
    <w:rsid w:val="00B21B71"/>
    <w:rsid w:val="00B23200"/>
    <w:rsid w:val="00B27A6D"/>
    <w:rsid w:val="00B327D3"/>
    <w:rsid w:val="00B37454"/>
    <w:rsid w:val="00B40630"/>
    <w:rsid w:val="00B40C43"/>
    <w:rsid w:val="00B41006"/>
    <w:rsid w:val="00B411C6"/>
    <w:rsid w:val="00B41F28"/>
    <w:rsid w:val="00B42089"/>
    <w:rsid w:val="00B447FE"/>
    <w:rsid w:val="00B46F54"/>
    <w:rsid w:val="00B57B9B"/>
    <w:rsid w:val="00B71BCF"/>
    <w:rsid w:val="00B75E8C"/>
    <w:rsid w:val="00B77CC9"/>
    <w:rsid w:val="00B822AA"/>
    <w:rsid w:val="00B833B6"/>
    <w:rsid w:val="00B86049"/>
    <w:rsid w:val="00BA134B"/>
    <w:rsid w:val="00BA5B1D"/>
    <w:rsid w:val="00BA7331"/>
    <w:rsid w:val="00BB289A"/>
    <w:rsid w:val="00BC64E1"/>
    <w:rsid w:val="00BC78C3"/>
    <w:rsid w:val="00BD03CE"/>
    <w:rsid w:val="00BD6946"/>
    <w:rsid w:val="00BE0CFC"/>
    <w:rsid w:val="00BE4576"/>
    <w:rsid w:val="00BE646B"/>
    <w:rsid w:val="00BF3DF7"/>
    <w:rsid w:val="00C03563"/>
    <w:rsid w:val="00C04817"/>
    <w:rsid w:val="00C16359"/>
    <w:rsid w:val="00C170C3"/>
    <w:rsid w:val="00C17166"/>
    <w:rsid w:val="00C20F4F"/>
    <w:rsid w:val="00C23729"/>
    <w:rsid w:val="00C24728"/>
    <w:rsid w:val="00C32A0A"/>
    <w:rsid w:val="00C33866"/>
    <w:rsid w:val="00C34415"/>
    <w:rsid w:val="00C34CB3"/>
    <w:rsid w:val="00C368F2"/>
    <w:rsid w:val="00C410F5"/>
    <w:rsid w:val="00C456A0"/>
    <w:rsid w:val="00C4771D"/>
    <w:rsid w:val="00C51DC8"/>
    <w:rsid w:val="00C53000"/>
    <w:rsid w:val="00C53FD1"/>
    <w:rsid w:val="00C630F6"/>
    <w:rsid w:val="00C6721B"/>
    <w:rsid w:val="00C724B6"/>
    <w:rsid w:val="00C7252B"/>
    <w:rsid w:val="00C744F6"/>
    <w:rsid w:val="00C759F6"/>
    <w:rsid w:val="00C80352"/>
    <w:rsid w:val="00C80469"/>
    <w:rsid w:val="00C846FA"/>
    <w:rsid w:val="00CA024E"/>
    <w:rsid w:val="00CB0A7A"/>
    <w:rsid w:val="00CC0EE4"/>
    <w:rsid w:val="00CD07E7"/>
    <w:rsid w:val="00CD5DDC"/>
    <w:rsid w:val="00CD729F"/>
    <w:rsid w:val="00CE08AE"/>
    <w:rsid w:val="00CE0924"/>
    <w:rsid w:val="00CF004A"/>
    <w:rsid w:val="00CF0EA6"/>
    <w:rsid w:val="00CF7703"/>
    <w:rsid w:val="00D02167"/>
    <w:rsid w:val="00D052C8"/>
    <w:rsid w:val="00D05650"/>
    <w:rsid w:val="00D1053F"/>
    <w:rsid w:val="00D11F60"/>
    <w:rsid w:val="00D16CB0"/>
    <w:rsid w:val="00D20449"/>
    <w:rsid w:val="00D2268B"/>
    <w:rsid w:val="00D24470"/>
    <w:rsid w:val="00D30086"/>
    <w:rsid w:val="00D34DD4"/>
    <w:rsid w:val="00D35D17"/>
    <w:rsid w:val="00D408E3"/>
    <w:rsid w:val="00D430D8"/>
    <w:rsid w:val="00D4495B"/>
    <w:rsid w:val="00D505A6"/>
    <w:rsid w:val="00D51689"/>
    <w:rsid w:val="00D538CE"/>
    <w:rsid w:val="00D54C46"/>
    <w:rsid w:val="00D54F90"/>
    <w:rsid w:val="00D57677"/>
    <w:rsid w:val="00D6340D"/>
    <w:rsid w:val="00D6386F"/>
    <w:rsid w:val="00D663D8"/>
    <w:rsid w:val="00D6663C"/>
    <w:rsid w:val="00D704C7"/>
    <w:rsid w:val="00D70905"/>
    <w:rsid w:val="00D71F4E"/>
    <w:rsid w:val="00D72827"/>
    <w:rsid w:val="00D72C76"/>
    <w:rsid w:val="00D746BB"/>
    <w:rsid w:val="00D7539E"/>
    <w:rsid w:val="00D758B6"/>
    <w:rsid w:val="00D77CEF"/>
    <w:rsid w:val="00D77E1D"/>
    <w:rsid w:val="00D9114F"/>
    <w:rsid w:val="00D93745"/>
    <w:rsid w:val="00D946F7"/>
    <w:rsid w:val="00D95725"/>
    <w:rsid w:val="00DA44D6"/>
    <w:rsid w:val="00DA4DD4"/>
    <w:rsid w:val="00DA7E18"/>
    <w:rsid w:val="00DB1A0E"/>
    <w:rsid w:val="00DB1A9C"/>
    <w:rsid w:val="00DB40BC"/>
    <w:rsid w:val="00DB7A77"/>
    <w:rsid w:val="00DB7E13"/>
    <w:rsid w:val="00DC2780"/>
    <w:rsid w:val="00DC4686"/>
    <w:rsid w:val="00DD2983"/>
    <w:rsid w:val="00DD4B90"/>
    <w:rsid w:val="00DD5B25"/>
    <w:rsid w:val="00DD625F"/>
    <w:rsid w:val="00DD70E2"/>
    <w:rsid w:val="00DE01F8"/>
    <w:rsid w:val="00DF17E2"/>
    <w:rsid w:val="00DF36A9"/>
    <w:rsid w:val="00DF6F43"/>
    <w:rsid w:val="00E048C4"/>
    <w:rsid w:val="00E15F83"/>
    <w:rsid w:val="00E169ED"/>
    <w:rsid w:val="00E16D81"/>
    <w:rsid w:val="00E21524"/>
    <w:rsid w:val="00E248F6"/>
    <w:rsid w:val="00E35916"/>
    <w:rsid w:val="00E35A04"/>
    <w:rsid w:val="00E36B45"/>
    <w:rsid w:val="00E403A8"/>
    <w:rsid w:val="00E44C58"/>
    <w:rsid w:val="00E462E5"/>
    <w:rsid w:val="00E47499"/>
    <w:rsid w:val="00E5432E"/>
    <w:rsid w:val="00E6621A"/>
    <w:rsid w:val="00E66A81"/>
    <w:rsid w:val="00E70BFF"/>
    <w:rsid w:val="00E70DA1"/>
    <w:rsid w:val="00E72D6F"/>
    <w:rsid w:val="00E767AF"/>
    <w:rsid w:val="00E8271A"/>
    <w:rsid w:val="00E83F99"/>
    <w:rsid w:val="00E85100"/>
    <w:rsid w:val="00E85A8B"/>
    <w:rsid w:val="00E9366C"/>
    <w:rsid w:val="00E93862"/>
    <w:rsid w:val="00E95570"/>
    <w:rsid w:val="00E964AA"/>
    <w:rsid w:val="00E97AB4"/>
    <w:rsid w:val="00E97FDA"/>
    <w:rsid w:val="00EA053D"/>
    <w:rsid w:val="00EA34C3"/>
    <w:rsid w:val="00EB06F6"/>
    <w:rsid w:val="00EB22C2"/>
    <w:rsid w:val="00EB4B38"/>
    <w:rsid w:val="00EC69BF"/>
    <w:rsid w:val="00ED7FD8"/>
    <w:rsid w:val="00EE7D0A"/>
    <w:rsid w:val="00EF1174"/>
    <w:rsid w:val="00F00D8A"/>
    <w:rsid w:val="00F17822"/>
    <w:rsid w:val="00F2441D"/>
    <w:rsid w:val="00F345D1"/>
    <w:rsid w:val="00F35E56"/>
    <w:rsid w:val="00F35FF7"/>
    <w:rsid w:val="00F437C1"/>
    <w:rsid w:val="00F44CDB"/>
    <w:rsid w:val="00F543DF"/>
    <w:rsid w:val="00F575F2"/>
    <w:rsid w:val="00F622B4"/>
    <w:rsid w:val="00F64652"/>
    <w:rsid w:val="00F713DC"/>
    <w:rsid w:val="00F72CDB"/>
    <w:rsid w:val="00F75D7A"/>
    <w:rsid w:val="00F82BCA"/>
    <w:rsid w:val="00F90408"/>
    <w:rsid w:val="00F91A69"/>
    <w:rsid w:val="00F93A28"/>
    <w:rsid w:val="00F94814"/>
    <w:rsid w:val="00FA0B1E"/>
    <w:rsid w:val="00FB0AEA"/>
    <w:rsid w:val="00FB6A36"/>
    <w:rsid w:val="00FC0D07"/>
    <w:rsid w:val="00FC0F9D"/>
    <w:rsid w:val="00FC2F3A"/>
    <w:rsid w:val="00FC312E"/>
    <w:rsid w:val="00FC73C7"/>
    <w:rsid w:val="00FD3B74"/>
    <w:rsid w:val="00FE0028"/>
    <w:rsid w:val="00FF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A51F40F-F218-45BA-BFAA-3B6D3EE8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paragraph" w:customStyle="1" w:styleId="Proposal">
    <w:name w:val="Proposal"/>
    <w:basedOn w:val="BodyText"/>
    <w:link w:val="ProposalChar"/>
    <w:qFormat/>
    <w:rsid w:val="000458D2"/>
    <w:pPr>
      <w:tabs>
        <w:tab w:val="left" w:pos="1701"/>
      </w:tabs>
      <w:ind w:left="1701" w:hanging="1701"/>
      <w:jc w:val="both"/>
    </w:pPr>
    <w:rPr>
      <w:rFonts w:ascii="Arial" w:eastAsiaTheme="minorHAnsi" w:hAnsi="Arial"/>
      <w:b/>
      <w:bCs/>
      <w:kern w:val="0"/>
      <w:sz w:val="20"/>
      <w14:ligatures w14:val="none"/>
    </w:rPr>
  </w:style>
  <w:style w:type="character" w:customStyle="1" w:styleId="ProposalChar">
    <w:name w:val="Proposal Char"/>
    <w:basedOn w:val="DefaultParagraphFont"/>
    <w:link w:val="Proposal"/>
    <w:rsid w:val="000458D2"/>
    <w:rPr>
      <w:rFonts w:ascii="Arial" w:eastAsiaTheme="minorHAnsi" w:hAnsi="Arial"/>
      <w:b/>
      <w:bCs/>
      <w:kern w:val="0"/>
      <w:sz w:val="20"/>
      <w14:ligatures w14:val="none"/>
    </w:rPr>
  </w:style>
  <w:style w:type="paragraph" w:styleId="BodyText">
    <w:name w:val="Body Text"/>
    <w:basedOn w:val="Normal"/>
    <w:link w:val="BodyTextChar"/>
    <w:uiPriority w:val="99"/>
    <w:semiHidden/>
    <w:unhideWhenUsed/>
    <w:rsid w:val="000458D2"/>
    <w:pPr>
      <w:spacing w:after="120"/>
    </w:pPr>
  </w:style>
  <w:style w:type="character" w:customStyle="1" w:styleId="BodyTextChar">
    <w:name w:val="Body Text Char"/>
    <w:basedOn w:val="DefaultParagraphFont"/>
    <w:link w:val="BodyText"/>
    <w:uiPriority w:val="99"/>
    <w:semiHidden/>
    <w:rsid w:val="000458D2"/>
  </w:style>
  <w:style w:type="character" w:customStyle="1" w:styleId="TALChar">
    <w:name w:val="TAL Char"/>
    <w:qFormat/>
    <w:rsid w:val="00E85A8B"/>
    <w:rPr>
      <w:rFonts w:ascii="Arial" w:eastAsia="Times New Roman" w:hAnsi="Arial" w:cs="Times New Roman"/>
      <w:kern w:val="0"/>
      <w:sz w:val="18"/>
      <w:szCs w:val="20"/>
      <w:lang w:val="en-GB" w:eastAsia="en-GB"/>
      <w14:ligatures w14:val="none"/>
    </w:rPr>
  </w:style>
  <w:style w:type="paragraph" w:customStyle="1" w:styleId="TH">
    <w:name w:val="TH"/>
    <w:basedOn w:val="Normal"/>
    <w:link w:val="THChar"/>
    <w:rsid w:val="00E85A8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E85A8B"/>
    <w:rPr>
      <w:rFonts w:ascii="Arial" w:eastAsia="Times New Roman" w:hAnsi="Arial" w:cs="Times New Roman"/>
      <w:b/>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10B425-61D0-4BE6-B5BD-6EAB3C92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EC78E0-2CF0-431B-97BF-EE45E5BFF89B}">
  <ds:schemaRefs>
    <ds:schemaRef ds:uri="2f282d3b-eb4a-4b09-b61f-b9593442e286"/>
    <ds:schemaRef ds:uri="http://schemas.microsoft.com/sharepoint/v3"/>
    <ds:schemaRef ds:uri="http://purl.org/dc/terms/"/>
    <ds:schemaRef ds:uri="http://purl.org/dc/elements/1.1/"/>
    <ds:schemaRef ds:uri="http://schemas.microsoft.com/office/infopath/2007/PartnerControls"/>
    <ds:schemaRef ds:uri="http://schemas.openxmlformats.org/package/2006/metadata/core-properties"/>
    <ds:schemaRef ds:uri="d8762117-8292-4133-b1c7-eab5c6487cfd"/>
    <ds:schemaRef ds:uri="http://schemas.microsoft.com/office/2006/documentManagement/types"/>
    <ds:schemaRef ds:uri="http://schemas.microsoft.com/office/2006/metadata/properties"/>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3B8F8F52-0150-47E0-8AA0-8527EB2B279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5320</TotalTime>
  <Pages>4</Pages>
  <Words>995</Words>
  <Characters>5674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Ericsson_Jiakai</cp:lastModifiedBy>
  <cp:revision>683</cp:revision>
  <dcterms:created xsi:type="dcterms:W3CDTF">2024-07-08T23:25:00Z</dcterms:created>
  <dcterms:modified xsi:type="dcterms:W3CDTF">2024-11-08T16:29:00Z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